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BF" w:rsidRDefault="008609BF" w:rsidP="0086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0"/>
          <w:szCs w:val="50"/>
          <w:lang w:eastAsia="uk-UA"/>
        </w:rPr>
        <w:drawing>
          <wp:anchor distT="0" distB="0" distL="114300" distR="114300" simplePos="0" relativeHeight="251662336" behindDoc="1" locked="0" layoutInCell="1" allowOverlap="1" wp14:anchorId="5E4C8397" wp14:editId="386123C1">
            <wp:simplePos x="0" y="0"/>
            <wp:positionH relativeFrom="column">
              <wp:posOffset>-481263</wp:posOffset>
            </wp:positionH>
            <wp:positionV relativeFrom="paragraph">
              <wp:posOffset>-577516</wp:posOffset>
            </wp:positionV>
            <wp:extent cx="7566540" cy="1684421"/>
            <wp:effectExtent l="0" t="0" r="0" b="0"/>
            <wp:wrapNone/>
            <wp:docPr id="3" name="Рисунок 3" descr="D:\Саша\4 - Сайт\Cубстрат  «Rekyva»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4 - Сайт\Cубстрат  «Rekyva»\Untitl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75"/>
                    <a:stretch/>
                  </pic:blipFill>
                  <pic:spPr bwMode="auto">
                    <a:xfrm>
                      <a:off x="0" y="0"/>
                      <a:ext cx="7566815" cy="16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BF" w:rsidRDefault="008609BF" w:rsidP="008609BF">
      <w:pPr>
        <w:rPr>
          <w:rFonts w:ascii="Times New Roman" w:hAnsi="Times New Roman" w:cs="Times New Roman"/>
          <w:sz w:val="24"/>
          <w:szCs w:val="24"/>
        </w:rPr>
      </w:pPr>
    </w:p>
    <w:p w:rsidR="008609BF" w:rsidRDefault="008609BF" w:rsidP="008609BF">
      <w:pPr>
        <w:rPr>
          <w:rFonts w:ascii="Times New Roman" w:hAnsi="Times New Roman" w:cs="Times New Roman"/>
          <w:sz w:val="24"/>
          <w:szCs w:val="24"/>
        </w:rPr>
      </w:pPr>
    </w:p>
    <w:p w:rsidR="008609BF" w:rsidRPr="008609BF" w:rsidRDefault="008609BF" w:rsidP="008609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937E3">
        <w:rPr>
          <w:rFonts w:ascii="Times New Roman" w:hAnsi="Times New Roman" w:cs="Times New Roman"/>
          <w:b/>
          <w:sz w:val="50"/>
          <w:szCs w:val="50"/>
        </w:rPr>
        <w:t>Торф'яний субстрат</w:t>
      </w:r>
      <w:r w:rsidRPr="008609BF">
        <w:rPr>
          <w:rFonts w:ascii="Times New Roman" w:hAnsi="Times New Roman" w:cs="Times New Roman"/>
          <w:b/>
          <w:sz w:val="50"/>
          <w:szCs w:val="50"/>
          <w:lang w:val="ru-RU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 xml:space="preserve">для </w:t>
      </w:r>
      <w:r w:rsidRPr="008937E3">
        <w:rPr>
          <w:rFonts w:ascii="Times New Roman" w:hAnsi="Times New Roman" w:cs="Times New Roman"/>
          <w:b/>
          <w:sz w:val="50"/>
          <w:szCs w:val="50"/>
        </w:rPr>
        <w:t>професіона</w:t>
      </w:r>
      <w:r>
        <w:rPr>
          <w:rFonts w:ascii="Times New Roman" w:hAnsi="Times New Roman" w:cs="Times New Roman"/>
          <w:b/>
          <w:sz w:val="50"/>
          <w:szCs w:val="50"/>
        </w:rPr>
        <w:t>лів</w:t>
      </w:r>
      <w:r w:rsidRPr="008937E3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736AD5">
        <w:rPr>
          <w:rFonts w:ascii="Times New Roman" w:hAnsi="Times New Roman" w:cs="Times New Roman"/>
          <w:b/>
          <w:sz w:val="50"/>
          <w:szCs w:val="50"/>
        </w:rPr>
        <w:t xml:space="preserve">ТМ </w:t>
      </w:r>
      <w:r>
        <w:rPr>
          <w:rFonts w:ascii="Times New Roman" w:hAnsi="Times New Roman" w:cs="Times New Roman"/>
          <w:b/>
          <w:sz w:val="50"/>
          <w:szCs w:val="50"/>
        </w:rPr>
        <w:t>«</w:t>
      </w:r>
      <w:proofErr w:type="spellStart"/>
      <w:r w:rsidRPr="008937E3">
        <w:rPr>
          <w:rFonts w:ascii="Times New Roman" w:hAnsi="Times New Roman" w:cs="Times New Roman"/>
          <w:b/>
          <w:sz w:val="50"/>
          <w:szCs w:val="50"/>
          <w:lang w:val="en-US"/>
        </w:rPr>
        <w:t>Rekyva</w:t>
      </w:r>
      <w:proofErr w:type="spellEnd"/>
      <w:r>
        <w:rPr>
          <w:rFonts w:ascii="Times New Roman" w:hAnsi="Times New Roman" w:cs="Times New Roman"/>
          <w:b/>
          <w:sz w:val="50"/>
          <w:szCs w:val="50"/>
        </w:rPr>
        <w:t>»</w:t>
      </w:r>
      <w:r w:rsidRPr="008937E3">
        <w:rPr>
          <w:rFonts w:ascii="Times New Roman" w:hAnsi="Times New Roman" w:cs="Times New Roman"/>
          <w:b/>
          <w:sz w:val="50"/>
          <w:szCs w:val="50"/>
        </w:rPr>
        <w:t>, Литва</w:t>
      </w:r>
    </w:p>
    <w:p w:rsidR="0072325C" w:rsidRPr="00C41D8A" w:rsidRDefault="0072325C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b/>
          <w:sz w:val="32"/>
          <w:szCs w:val="50"/>
          <w:lang w:val="ru-RU"/>
        </w:rPr>
        <w:sectPr w:rsidR="0072325C" w:rsidRPr="00C41D8A" w:rsidSect="00424145"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:rsidR="0072325C" w:rsidRPr="00C41D8A" w:rsidRDefault="0072325C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b/>
          <w:sz w:val="32"/>
          <w:szCs w:val="50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50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3299459</wp:posOffset>
                </wp:positionH>
                <wp:positionV relativeFrom="paragraph">
                  <wp:posOffset>227330</wp:posOffset>
                </wp:positionV>
                <wp:extent cx="0" cy="3930555"/>
                <wp:effectExtent l="0" t="0" r="19050" b="3238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30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8CC60" id="Прямая соединительная линия 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pt,17.9pt" to="259.8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" strokecolor="black [3040]"/>
            </w:pict>
          </mc:Fallback>
        </mc:AlternateContent>
      </w:r>
    </w:p>
    <w:p w:rsidR="008609BF" w:rsidRPr="008937E3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14"/>
          <w:szCs w:val="24"/>
        </w:rPr>
      </w:pPr>
      <w:r w:rsidRPr="008937E3">
        <w:rPr>
          <w:rFonts w:ascii="Times New Roman" w:hAnsi="Times New Roman" w:cs="Times New Roman"/>
          <w:b/>
          <w:sz w:val="32"/>
          <w:szCs w:val="50"/>
          <w:lang w:val="en-US"/>
        </w:rPr>
        <w:t>REMIX</w:t>
      </w:r>
      <w:r w:rsidRPr="008609BF">
        <w:rPr>
          <w:rFonts w:ascii="Times New Roman" w:hAnsi="Times New Roman" w:cs="Times New Roman"/>
          <w:b/>
          <w:sz w:val="32"/>
          <w:szCs w:val="50"/>
        </w:rPr>
        <w:t xml:space="preserve"> 1</w:t>
      </w:r>
      <w:r>
        <w:rPr>
          <w:rFonts w:ascii="Times New Roman" w:hAnsi="Times New Roman" w:cs="Times New Roman"/>
          <w:b/>
          <w:sz w:val="32"/>
          <w:szCs w:val="50"/>
        </w:rPr>
        <w:t>, 2</w:t>
      </w:r>
      <w:r w:rsidR="00240644" w:rsidRPr="00CB6ACA">
        <w:rPr>
          <w:rFonts w:ascii="Times New Roman" w:hAnsi="Times New Roman" w:cs="Times New Roman"/>
          <w:b/>
          <w:sz w:val="32"/>
          <w:szCs w:val="50"/>
          <w:lang w:val="ru-RU"/>
        </w:rPr>
        <w:t>25</w:t>
      </w:r>
      <w:r>
        <w:rPr>
          <w:rFonts w:ascii="Times New Roman" w:hAnsi="Times New Roman" w:cs="Times New Roman"/>
          <w:b/>
          <w:sz w:val="32"/>
          <w:szCs w:val="50"/>
        </w:rPr>
        <w:t>л.</w:t>
      </w:r>
    </w:p>
    <w:p w:rsidR="0072325C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937E3">
        <w:rPr>
          <w:rFonts w:ascii="Times New Roman" w:hAnsi="Times New Roman" w:cs="Times New Roman"/>
          <w:sz w:val="28"/>
          <w:szCs w:val="24"/>
        </w:rPr>
        <w:t xml:space="preserve">Продукт з дрібної фракції </w:t>
      </w:r>
    </w:p>
    <w:p w:rsidR="0072325C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8937E3">
        <w:rPr>
          <w:rFonts w:ascii="Times New Roman" w:hAnsi="Times New Roman" w:cs="Times New Roman"/>
          <w:sz w:val="28"/>
          <w:szCs w:val="24"/>
        </w:rPr>
        <w:t>з добривами до 1 кг / м3,</w:t>
      </w:r>
      <w:r w:rsidRPr="008937E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8609BF" w:rsidRPr="008937E3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8937E3">
        <w:rPr>
          <w:rFonts w:ascii="Times New Roman" w:hAnsi="Times New Roman" w:cs="Times New Roman"/>
          <w:sz w:val="28"/>
          <w:szCs w:val="24"/>
        </w:rPr>
        <w:t>рН</w:t>
      </w:r>
      <w:proofErr w:type="spellEnd"/>
      <w:r w:rsidRPr="008937E3">
        <w:rPr>
          <w:rFonts w:ascii="Times New Roman" w:hAnsi="Times New Roman" w:cs="Times New Roman"/>
          <w:sz w:val="28"/>
          <w:szCs w:val="24"/>
        </w:rPr>
        <w:t xml:space="preserve"> збалансований, в основному 5,5-6,5.</w:t>
      </w:r>
    </w:p>
    <w:p w:rsidR="008609BF" w:rsidRPr="008937E3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937E3">
        <w:rPr>
          <w:rFonts w:ascii="Times New Roman" w:hAnsi="Times New Roman" w:cs="Times New Roman"/>
          <w:sz w:val="28"/>
          <w:szCs w:val="24"/>
        </w:rPr>
        <w:t>Субстрат з поліпшеною абсорбцією води (змочувальний агент 0,2 кг / м3).</w:t>
      </w:r>
    </w:p>
    <w:p w:rsidR="008609BF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937E3">
        <w:rPr>
          <w:rFonts w:ascii="Times New Roman" w:hAnsi="Times New Roman" w:cs="Times New Roman"/>
          <w:sz w:val="28"/>
          <w:szCs w:val="24"/>
        </w:rPr>
        <w:t xml:space="preserve"> До складу так само входить </w:t>
      </w:r>
      <w:proofErr w:type="spellStart"/>
      <w:r w:rsidRPr="008937E3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адіген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("RADIGEN®") 0,1 кг / м3</w:t>
      </w:r>
      <w:r w:rsidRPr="00FA7D01">
        <w:rPr>
          <w:rFonts w:ascii="Times New Roman" w:hAnsi="Times New Roman" w:cs="Times New Roman"/>
          <w:sz w:val="28"/>
          <w:szCs w:val="24"/>
        </w:rPr>
        <w:t>.</w:t>
      </w:r>
    </w:p>
    <w:p w:rsidR="0072325C" w:rsidRPr="00C41D8A" w:rsidRDefault="0072325C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b/>
          <w:sz w:val="32"/>
          <w:szCs w:val="50"/>
          <w:lang w:val="ru-RU"/>
        </w:rPr>
      </w:pPr>
    </w:p>
    <w:p w:rsidR="0072325C" w:rsidRPr="00C41D8A" w:rsidRDefault="0072325C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b/>
          <w:sz w:val="32"/>
          <w:szCs w:val="50"/>
          <w:lang w:val="ru-RU"/>
        </w:rPr>
      </w:pPr>
    </w:p>
    <w:p w:rsidR="008609BF" w:rsidRPr="008937E3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14"/>
          <w:szCs w:val="24"/>
        </w:rPr>
      </w:pPr>
      <w:r w:rsidRPr="008937E3">
        <w:rPr>
          <w:rFonts w:ascii="Times New Roman" w:hAnsi="Times New Roman" w:cs="Times New Roman"/>
          <w:b/>
          <w:sz w:val="32"/>
          <w:szCs w:val="50"/>
          <w:lang w:val="en-US"/>
        </w:rPr>
        <w:t>REMIX</w:t>
      </w:r>
      <w:r w:rsidRPr="008937E3">
        <w:rPr>
          <w:rFonts w:ascii="Times New Roman" w:hAnsi="Times New Roman" w:cs="Times New Roman"/>
          <w:b/>
          <w:sz w:val="32"/>
          <w:szCs w:val="50"/>
          <w:lang w:val="ru-RU"/>
        </w:rPr>
        <w:t xml:space="preserve"> </w:t>
      </w:r>
      <w:r w:rsidRPr="00FA7D01">
        <w:rPr>
          <w:rFonts w:ascii="Times New Roman" w:hAnsi="Times New Roman" w:cs="Times New Roman"/>
          <w:b/>
          <w:sz w:val="32"/>
          <w:szCs w:val="50"/>
          <w:lang w:val="ru-RU"/>
        </w:rPr>
        <w:t>2</w:t>
      </w:r>
      <w:r>
        <w:rPr>
          <w:rFonts w:ascii="Times New Roman" w:hAnsi="Times New Roman" w:cs="Times New Roman"/>
          <w:b/>
          <w:sz w:val="32"/>
          <w:szCs w:val="50"/>
          <w:lang w:val="ru-RU"/>
        </w:rPr>
        <w:t>, 2</w:t>
      </w:r>
      <w:r w:rsidR="007F7811" w:rsidRPr="007B2E48">
        <w:rPr>
          <w:rFonts w:ascii="Times New Roman" w:hAnsi="Times New Roman" w:cs="Times New Roman"/>
          <w:b/>
          <w:sz w:val="32"/>
          <w:szCs w:val="50"/>
          <w:lang w:val="ru-RU"/>
        </w:rPr>
        <w:t>25</w:t>
      </w:r>
      <w:r>
        <w:rPr>
          <w:rFonts w:ascii="Times New Roman" w:hAnsi="Times New Roman" w:cs="Times New Roman"/>
          <w:b/>
          <w:sz w:val="32"/>
          <w:szCs w:val="50"/>
          <w:lang w:val="ru-RU"/>
        </w:rPr>
        <w:t>л.</w:t>
      </w:r>
    </w:p>
    <w:p w:rsidR="008609BF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8937E3">
        <w:rPr>
          <w:rFonts w:ascii="Times New Roman" w:hAnsi="Times New Roman" w:cs="Times New Roman"/>
          <w:sz w:val="28"/>
          <w:szCs w:val="24"/>
        </w:rPr>
        <w:t xml:space="preserve">Продукт з </w:t>
      </w:r>
      <w:r>
        <w:rPr>
          <w:rFonts w:ascii="Times New Roman" w:hAnsi="Times New Roman" w:cs="Times New Roman"/>
          <w:sz w:val="28"/>
          <w:szCs w:val="24"/>
        </w:rPr>
        <w:t>середньої та крупної</w:t>
      </w:r>
      <w:r w:rsidRPr="008937E3">
        <w:rPr>
          <w:rFonts w:ascii="Times New Roman" w:hAnsi="Times New Roman" w:cs="Times New Roman"/>
          <w:sz w:val="28"/>
          <w:szCs w:val="24"/>
        </w:rPr>
        <w:t xml:space="preserve"> фракці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8937E3">
        <w:rPr>
          <w:rFonts w:ascii="Times New Roman" w:hAnsi="Times New Roman" w:cs="Times New Roman"/>
          <w:sz w:val="28"/>
          <w:szCs w:val="24"/>
        </w:rPr>
        <w:t xml:space="preserve"> з добривами до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8937E3">
        <w:rPr>
          <w:rFonts w:ascii="Times New Roman" w:hAnsi="Times New Roman" w:cs="Times New Roman"/>
          <w:sz w:val="28"/>
          <w:szCs w:val="24"/>
        </w:rPr>
        <w:t xml:space="preserve"> кг / м3,</w:t>
      </w:r>
      <w:r w:rsidRPr="008937E3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:rsidR="008609BF" w:rsidRPr="008937E3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8937E3">
        <w:rPr>
          <w:rFonts w:ascii="Times New Roman" w:hAnsi="Times New Roman" w:cs="Times New Roman"/>
          <w:sz w:val="28"/>
          <w:szCs w:val="24"/>
        </w:rPr>
        <w:t>рН</w:t>
      </w:r>
      <w:proofErr w:type="spellEnd"/>
      <w:r w:rsidRPr="008937E3">
        <w:rPr>
          <w:rFonts w:ascii="Times New Roman" w:hAnsi="Times New Roman" w:cs="Times New Roman"/>
          <w:sz w:val="28"/>
          <w:szCs w:val="24"/>
        </w:rPr>
        <w:t xml:space="preserve"> збалансований, в основному 5,5-6,5.</w:t>
      </w:r>
    </w:p>
    <w:p w:rsidR="008609BF" w:rsidRPr="008937E3" w:rsidRDefault="008609BF" w:rsidP="008609BF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937E3">
        <w:rPr>
          <w:rFonts w:ascii="Times New Roman" w:hAnsi="Times New Roman" w:cs="Times New Roman"/>
          <w:sz w:val="28"/>
          <w:szCs w:val="24"/>
        </w:rPr>
        <w:t>Субстрат з поліпшеною абсорбцією води (змочувальний агент 0,2 кг / м3).</w:t>
      </w:r>
    </w:p>
    <w:p w:rsidR="0072325C" w:rsidRPr="0072325C" w:rsidRDefault="008609BF" w:rsidP="0072325C">
      <w:pPr>
        <w:spacing w:line="240" w:lineRule="auto"/>
        <w:ind w:left="-426" w:right="-307"/>
        <w:contextualSpacing/>
        <w:jc w:val="center"/>
        <w:rPr>
          <w:rFonts w:ascii="Times New Roman" w:hAnsi="Times New Roman" w:cs="Times New Roman"/>
          <w:sz w:val="28"/>
          <w:szCs w:val="24"/>
        </w:rPr>
        <w:sectPr w:rsidR="0072325C" w:rsidRPr="0072325C" w:rsidSect="0072325C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  <w:r w:rsidRPr="008937E3">
        <w:rPr>
          <w:rFonts w:ascii="Times New Roman" w:hAnsi="Times New Roman" w:cs="Times New Roman"/>
          <w:sz w:val="28"/>
          <w:szCs w:val="24"/>
        </w:rPr>
        <w:t xml:space="preserve">До складу так само входить </w:t>
      </w:r>
      <w:proofErr w:type="spellStart"/>
      <w:r w:rsidRPr="008937E3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адіген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("RADIGEN®") 0,1 кг / м3</w:t>
      </w:r>
      <w:r w:rsidRPr="00FA7D01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5"/>
        <w:tblpPr w:leftFromText="180" w:rightFromText="180" w:vertAnchor="text" w:horzAnchor="margin" w:tblpY="17"/>
        <w:tblW w:w="47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1"/>
      </w:tblGrid>
      <w:tr w:rsidR="0072325C" w:rsidTr="00C620D9">
        <w:trPr>
          <w:trHeight w:val="1705"/>
        </w:trPr>
        <w:tc>
          <w:tcPr>
            <w:tcW w:w="2943" w:type="dxa"/>
            <w:hideMark/>
          </w:tcPr>
          <w:p w:rsidR="0072325C" w:rsidRPr="00424145" w:rsidRDefault="00F21D8A" w:rsidP="007B2E48">
            <w:pPr>
              <w:rPr>
                <w:rFonts w:cs="Times New Roman"/>
                <w:b/>
                <w:i/>
                <w:color w:val="FF0000"/>
                <w:sz w:val="360"/>
                <w:szCs w:val="400"/>
                <w:lang w:val="ru-RU"/>
              </w:rPr>
            </w:pPr>
            <w:r>
              <w:rPr>
                <w:rFonts w:ascii="Old English Text MT" w:hAnsi="Old English Text MT" w:cs="Times New Roman"/>
                <w:b/>
                <w:i/>
                <w:color w:val="FF0000"/>
                <w:sz w:val="160"/>
                <w:szCs w:val="400"/>
                <w:lang w:val="en-US"/>
              </w:rPr>
              <w:t>3</w:t>
            </w:r>
            <w:r w:rsidR="007B2E48">
              <w:rPr>
                <w:rFonts w:ascii="Old English Text MT" w:hAnsi="Old English Text MT" w:cs="Times New Roman"/>
                <w:b/>
                <w:i/>
                <w:color w:val="FF0000"/>
                <w:sz w:val="160"/>
                <w:szCs w:val="400"/>
                <w:lang w:val="en-US"/>
              </w:rPr>
              <w:t>7</w:t>
            </w:r>
            <w:r w:rsidR="00011BAC">
              <w:rPr>
                <w:rFonts w:ascii="Old English Text MT" w:hAnsi="Old English Text MT" w:cs="Times New Roman"/>
                <w:b/>
                <w:i/>
                <w:color w:val="FF0000"/>
                <w:sz w:val="160"/>
                <w:szCs w:val="400"/>
                <w:lang w:val="en-US"/>
              </w:rPr>
              <w:t>9</w:t>
            </w:r>
          </w:p>
        </w:tc>
        <w:tc>
          <w:tcPr>
            <w:tcW w:w="1841" w:type="dxa"/>
          </w:tcPr>
          <w:p w:rsidR="0072325C" w:rsidRPr="00424145" w:rsidRDefault="0072325C" w:rsidP="00C620D9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52"/>
                <w:szCs w:val="400"/>
                <w:u w:val="single"/>
                <w:vertAlign w:val="superscript"/>
                <w:lang w:val="ru-RU"/>
              </w:rPr>
            </w:pPr>
          </w:p>
          <w:p w:rsidR="0072325C" w:rsidRDefault="0072325C" w:rsidP="00C620D9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144"/>
                <w:szCs w:val="400"/>
                <w:u w:val="single"/>
                <w:vertAlign w:val="superscript"/>
                <w:lang w:val="ru-RU"/>
              </w:rPr>
            </w:pPr>
            <w:r w:rsidRPr="00424145">
              <w:rPr>
                <w:rFonts w:ascii="Old English Text MT" w:hAnsi="Old English Text MT" w:cs="Times New Roman"/>
                <w:b/>
                <w:i/>
                <w:color w:val="FF0000"/>
                <w:sz w:val="96"/>
                <w:szCs w:val="400"/>
                <w:u w:val="single"/>
                <w:vertAlign w:val="superscript"/>
                <w:lang w:val="en-US"/>
              </w:rPr>
              <w:t>00</w:t>
            </w:r>
            <w:r w:rsidRPr="00424145">
              <w:rPr>
                <w:rFonts w:cs="Times New Roman"/>
                <w:b/>
                <w:i/>
                <w:color w:val="FF0000"/>
                <w:sz w:val="144"/>
                <w:szCs w:val="400"/>
                <w:u w:val="single"/>
                <w:vertAlign w:val="superscript"/>
              </w:rPr>
              <w:t xml:space="preserve"> </w:t>
            </w:r>
          </w:p>
          <w:p w:rsidR="0072325C" w:rsidRPr="00424145" w:rsidRDefault="0072325C" w:rsidP="00C620D9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144"/>
                <w:szCs w:val="400"/>
                <w:u w:val="single"/>
                <w:vertAlign w:val="superscript"/>
                <w:lang w:val="ru-RU"/>
              </w:rPr>
            </w:pPr>
            <w:r w:rsidRPr="00424145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80"/>
                <w:vertAlign w:val="superscript"/>
                <w:lang w:val="en-US"/>
              </w:rPr>
              <w:t>/</w:t>
            </w:r>
            <w:r w:rsidRPr="00424145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</w:rPr>
              <w:t>1</w:t>
            </w:r>
            <w:r w:rsidRPr="00424145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  <w:lang w:val="ru-RU"/>
              </w:rPr>
              <w:t>шт</w:t>
            </w:r>
            <w:r w:rsidRPr="00424145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</w:rPr>
              <w:t>.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25"/>
        <w:tblW w:w="47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1"/>
      </w:tblGrid>
      <w:tr w:rsidR="0072325C" w:rsidTr="0072325C">
        <w:trPr>
          <w:trHeight w:val="1705"/>
        </w:trPr>
        <w:tc>
          <w:tcPr>
            <w:tcW w:w="2943" w:type="dxa"/>
            <w:hideMark/>
          </w:tcPr>
          <w:p w:rsidR="0072325C" w:rsidRPr="00F21D8A" w:rsidRDefault="00F21D8A" w:rsidP="007B2E48">
            <w:pPr>
              <w:rPr>
                <w:rFonts w:cs="Times New Roman"/>
                <w:b/>
                <w:i/>
                <w:color w:val="FF0000"/>
                <w:sz w:val="360"/>
                <w:szCs w:val="400"/>
                <w:lang w:val="en-US"/>
              </w:rPr>
            </w:pPr>
            <w:r>
              <w:rPr>
                <w:rFonts w:ascii="Old English Text MT" w:hAnsi="Old English Text MT" w:cs="Times New Roman"/>
                <w:b/>
                <w:i/>
                <w:color w:val="FF0000"/>
                <w:sz w:val="160"/>
                <w:szCs w:val="400"/>
                <w:lang w:val="en-US"/>
              </w:rPr>
              <w:t>3</w:t>
            </w:r>
            <w:r w:rsidR="007B2E48">
              <w:rPr>
                <w:rFonts w:ascii="Old English Text MT" w:hAnsi="Old English Text MT" w:cs="Times New Roman"/>
                <w:b/>
                <w:i/>
                <w:color w:val="FF0000"/>
                <w:sz w:val="160"/>
                <w:szCs w:val="400"/>
                <w:lang w:val="en-US"/>
              </w:rPr>
              <w:t>9</w:t>
            </w:r>
            <w:r w:rsidR="00011BAC">
              <w:rPr>
                <w:rFonts w:ascii="Old English Text MT" w:hAnsi="Old English Text MT" w:cs="Times New Roman"/>
                <w:b/>
                <w:i/>
                <w:color w:val="FF0000"/>
                <w:sz w:val="160"/>
                <w:szCs w:val="400"/>
                <w:lang w:val="en-US"/>
              </w:rPr>
              <w:t>9</w:t>
            </w:r>
          </w:p>
        </w:tc>
        <w:tc>
          <w:tcPr>
            <w:tcW w:w="1841" w:type="dxa"/>
          </w:tcPr>
          <w:p w:rsidR="0072325C" w:rsidRPr="00424145" w:rsidRDefault="0072325C" w:rsidP="0072325C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52"/>
                <w:szCs w:val="400"/>
                <w:u w:val="single"/>
                <w:vertAlign w:val="superscript"/>
                <w:lang w:val="ru-RU"/>
              </w:rPr>
            </w:pPr>
          </w:p>
          <w:p w:rsidR="0072325C" w:rsidRDefault="0072325C" w:rsidP="0072325C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144"/>
                <w:szCs w:val="400"/>
                <w:u w:val="single"/>
                <w:vertAlign w:val="superscript"/>
                <w:lang w:val="ru-RU"/>
              </w:rPr>
            </w:pPr>
            <w:r w:rsidRPr="00424145">
              <w:rPr>
                <w:rFonts w:ascii="Old English Text MT" w:hAnsi="Old English Text MT" w:cs="Times New Roman"/>
                <w:b/>
                <w:i/>
                <w:color w:val="FF0000"/>
                <w:sz w:val="96"/>
                <w:szCs w:val="400"/>
                <w:u w:val="single"/>
                <w:vertAlign w:val="superscript"/>
                <w:lang w:val="en-US"/>
              </w:rPr>
              <w:t>00</w:t>
            </w:r>
            <w:r w:rsidRPr="00424145">
              <w:rPr>
                <w:rFonts w:cs="Times New Roman"/>
                <w:b/>
                <w:i/>
                <w:color w:val="FF0000"/>
                <w:sz w:val="144"/>
                <w:szCs w:val="400"/>
                <w:u w:val="single"/>
                <w:vertAlign w:val="superscript"/>
              </w:rPr>
              <w:t xml:space="preserve"> </w:t>
            </w:r>
          </w:p>
          <w:p w:rsidR="0072325C" w:rsidRPr="00424145" w:rsidRDefault="0072325C" w:rsidP="0072325C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144"/>
                <w:szCs w:val="400"/>
                <w:u w:val="single"/>
                <w:vertAlign w:val="superscript"/>
                <w:lang w:val="ru-RU"/>
              </w:rPr>
            </w:pPr>
            <w:r w:rsidRPr="00424145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80"/>
                <w:vertAlign w:val="superscript"/>
                <w:lang w:val="en-US"/>
              </w:rPr>
              <w:t>/</w:t>
            </w:r>
            <w:r w:rsidRPr="00424145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</w:rPr>
              <w:t>1</w:t>
            </w:r>
            <w:r w:rsidRPr="00424145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  <w:lang w:val="ru-RU"/>
              </w:rPr>
              <w:t>шт</w:t>
            </w:r>
            <w:r w:rsidRPr="00424145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</w:rPr>
              <w:t>.</w:t>
            </w:r>
          </w:p>
        </w:tc>
      </w:tr>
    </w:tbl>
    <w:p w:rsidR="008609BF" w:rsidRDefault="008609BF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5"/>
        <w:tblpPr w:leftFromText="180" w:rightFromText="180" w:vertAnchor="text" w:horzAnchor="page" w:tblpX="7544" w:tblpY="-83"/>
        <w:tblOverlap w:val="never"/>
        <w:tblW w:w="40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</w:tblGrid>
      <w:tr w:rsidR="0072325C" w:rsidTr="0072325C">
        <w:trPr>
          <w:trHeight w:val="1865"/>
        </w:trPr>
        <w:tc>
          <w:tcPr>
            <w:tcW w:w="1951" w:type="dxa"/>
            <w:hideMark/>
          </w:tcPr>
          <w:p w:rsidR="0072325C" w:rsidRPr="00424145" w:rsidRDefault="00736AD5" w:rsidP="007B2E48">
            <w:pPr>
              <w:rPr>
                <w:rFonts w:cs="Times New Roman"/>
                <w:b/>
                <w:i/>
                <w:color w:val="FF0000"/>
                <w:sz w:val="360"/>
                <w:szCs w:val="400"/>
                <w:lang w:val="ru-RU"/>
              </w:rPr>
            </w:pPr>
            <w:r>
              <w:rPr>
                <w:rFonts w:ascii="Old English Text MT" w:hAnsi="Old English Text MT" w:cs="Times New Roman"/>
                <w:b/>
                <w:i/>
                <w:color w:val="FF0000"/>
                <w:sz w:val="96"/>
                <w:szCs w:val="400"/>
                <w:lang w:val="en-US"/>
              </w:rPr>
              <w:t>3</w:t>
            </w:r>
            <w:r w:rsidR="007B2E48">
              <w:rPr>
                <w:rFonts w:ascii="Old English Text MT" w:hAnsi="Old English Text MT" w:cs="Times New Roman"/>
                <w:b/>
                <w:i/>
                <w:color w:val="FF0000"/>
                <w:sz w:val="96"/>
                <w:szCs w:val="400"/>
                <w:lang w:val="en-US"/>
              </w:rPr>
              <w:t>8</w:t>
            </w:r>
            <w:r w:rsidR="00011BAC">
              <w:rPr>
                <w:rFonts w:ascii="Old English Text MT" w:hAnsi="Old English Text MT" w:cs="Times New Roman"/>
                <w:b/>
                <w:i/>
                <w:color w:val="FF0000"/>
                <w:sz w:val="96"/>
                <w:szCs w:val="400"/>
                <w:lang w:val="en-US"/>
              </w:rPr>
              <w:t>9</w:t>
            </w:r>
          </w:p>
        </w:tc>
        <w:tc>
          <w:tcPr>
            <w:tcW w:w="2126" w:type="dxa"/>
          </w:tcPr>
          <w:p w:rsidR="0072325C" w:rsidRPr="00CF1E3E" w:rsidRDefault="0072325C" w:rsidP="0072325C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16"/>
                <w:szCs w:val="16"/>
                <w:u w:val="single"/>
                <w:vertAlign w:val="superscript"/>
              </w:rPr>
            </w:pPr>
          </w:p>
          <w:p w:rsidR="0072325C" w:rsidRPr="00CF1E3E" w:rsidRDefault="0072325C" w:rsidP="0072325C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96"/>
                <w:szCs w:val="400"/>
                <w:u w:val="single"/>
                <w:vertAlign w:val="superscript"/>
                <w:lang w:val="ru-RU"/>
              </w:rPr>
            </w:pPr>
            <w:r w:rsidRPr="00CF1E3E">
              <w:rPr>
                <w:rFonts w:ascii="Old English Text MT" w:hAnsi="Old English Text MT" w:cs="Times New Roman"/>
                <w:b/>
                <w:i/>
                <w:color w:val="FF0000"/>
                <w:sz w:val="72"/>
                <w:szCs w:val="400"/>
                <w:u w:val="single"/>
                <w:vertAlign w:val="superscript"/>
                <w:lang w:val="en-US"/>
              </w:rPr>
              <w:t>00</w:t>
            </w:r>
            <w:r w:rsidRPr="00CF1E3E">
              <w:rPr>
                <w:rFonts w:cs="Times New Roman"/>
                <w:b/>
                <w:i/>
                <w:color w:val="FF0000"/>
                <w:sz w:val="96"/>
                <w:szCs w:val="400"/>
                <w:u w:val="single"/>
                <w:vertAlign w:val="superscript"/>
              </w:rPr>
              <w:t xml:space="preserve"> </w:t>
            </w:r>
          </w:p>
          <w:p w:rsidR="0072325C" w:rsidRPr="00424145" w:rsidRDefault="0072325C" w:rsidP="0072325C">
            <w:pPr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144"/>
                <w:szCs w:val="400"/>
                <w:u w:val="single"/>
                <w:vertAlign w:val="superscript"/>
                <w:lang w:val="ru-RU"/>
              </w:rPr>
            </w:pPr>
            <w:r w:rsidRPr="00CF1E3E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  <w:lang w:val="en-US"/>
              </w:rPr>
              <w:t>/</w:t>
            </w:r>
            <w:r w:rsidRPr="00CF1E3E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</w:rPr>
              <w:t>від 10 шт.</w:t>
            </w:r>
          </w:p>
        </w:tc>
      </w:tr>
    </w:tbl>
    <w:tbl>
      <w:tblPr>
        <w:tblStyle w:val="a5"/>
        <w:tblpPr w:leftFromText="180" w:rightFromText="180" w:vertAnchor="text" w:horzAnchor="page" w:tblpX="1698" w:tblpY="-84"/>
        <w:tblOverlap w:val="never"/>
        <w:tblW w:w="40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</w:tblGrid>
      <w:tr w:rsidR="0072325C" w:rsidTr="0072325C">
        <w:trPr>
          <w:trHeight w:val="1865"/>
        </w:trPr>
        <w:tc>
          <w:tcPr>
            <w:tcW w:w="1951" w:type="dxa"/>
            <w:hideMark/>
          </w:tcPr>
          <w:p w:rsidR="0072325C" w:rsidRPr="00424145" w:rsidRDefault="00F21D8A" w:rsidP="007B2E48">
            <w:pPr>
              <w:rPr>
                <w:rFonts w:cs="Times New Roman"/>
                <w:b/>
                <w:i/>
                <w:color w:val="FF0000"/>
                <w:sz w:val="360"/>
                <w:szCs w:val="400"/>
                <w:lang w:val="ru-RU"/>
              </w:rPr>
            </w:pPr>
            <w:r>
              <w:rPr>
                <w:rFonts w:ascii="Old English Text MT" w:hAnsi="Old English Text MT" w:cs="Times New Roman"/>
                <w:b/>
                <w:i/>
                <w:color w:val="FF0000"/>
                <w:sz w:val="96"/>
                <w:szCs w:val="400"/>
                <w:lang w:val="en-US"/>
              </w:rPr>
              <w:t>3</w:t>
            </w:r>
            <w:r w:rsidR="007B2E48">
              <w:rPr>
                <w:rFonts w:ascii="Old English Text MT" w:hAnsi="Old English Text MT" w:cs="Times New Roman"/>
                <w:b/>
                <w:i/>
                <w:color w:val="FF0000"/>
                <w:sz w:val="96"/>
                <w:szCs w:val="400"/>
                <w:lang w:val="en-US"/>
              </w:rPr>
              <w:t>6</w:t>
            </w:r>
            <w:r w:rsidR="00011BAC">
              <w:rPr>
                <w:rFonts w:ascii="Old English Text MT" w:hAnsi="Old English Text MT" w:cs="Times New Roman"/>
                <w:b/>
                <w:i/>
                <w:color w:val="FF0000"/>
                <w:sz w:val="96"/>
                <w:szCs w:val="400"/>
                <w:lang w:val="en-US"/>
              </w:rPr>
              <w:t>9</w:t>
            </w:r>
          </w:p>
        </w:tc>
        <w:tc>
          <w:tcPr>
            <w:tcW w:w="2126" w:type="dxa"/>
          </w:tcPr>
          <w:p w:rsidR="0072325C" w:rsidRPr="00CF1E3E" w:rsidRDefault="0072325C" w:rsidP="0072325C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16"/>
                <w:szCs w:val="16"/>
                <w:u w:val="single"/>
                <w:vertAlign w:val="superscript"/>
              </w:rPr>
            </w:pPr>
          </w:p>
          <w:p w:rsidR="0072325C" w:rsidRPr="00CF1E3E" w:rsidRDefault="0072325C" w:rsidP="0072325C">
            <w:pPr>
              <w:spacing w:line="168" w:lineRule="auto"/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96"/>
                <w:szCs w:val="400"/>
                <w:u w:val="single"/>
                <w:vertAlign w:val="superscript"/>
                <w:lang w:val="ru-RU"/>
              </w:rPr>
            </w:pPr>
            <w:r w:rsidRPr="00CF1E3E">
              <w:rPr>
                <w:rFonts w:ascii="Old English Text MT" w:hAnsi="Old English Text MT" w:cs="Times New Roman"/>
                <w:b/>
                <w:i/>
                <w:color w:val="FF0000"/>
                <w:sz w:val="72"/>
                <w:szCs w:val="400"/>
                <w:u w:val="single"/>
                <w:vertAlign w:val="superscript"/>
                <w:lang w:val="en-US"/>
              </w:rPr>
              <w:t>00</w:t>
            </w:r>
            <w:r w:rsidRPr="00CF1E3E">
              <w:rPr>
                <w:rFonts w:cs="Times New Roman"/>
                <w:b/>
                <w:i/>
                <w:color w:val="FF0000"/>
                <w:sz w:val="96"/>
                <w:szCs w:val="400"/>
                <w:u w:val="single"/>
                <w:vertAlign w:val="superscript"/>
              </w:rPr>
              <w:t xml:space="preserve"> </w:t>
            </w:r>
          </w:p>
          <w:p w:rsidR="0072325C" w:rsidRPr="00424145" w:rsidRDefault="0072325C" w:rsidP="0072325C">
            <w:pPr>
              <w:ind w:left="-108" w:right="-96" w:firstLine="108"/>
              <w:contextualSpacing/>
              <w:rPr>
                <w:rFonts w:cs="Times New Roman"/>
                <w:b/>
                <w:i/>
                <w:color w:val="FF0000"/>
                <w:sz w:val="144"/>
                <w:szCs w:val="400"/>
                <w:u w:val="single"/>
                <w:vertAlign w:val="superscript"/>
                <w:lang w:val="ru-RU"/>
              </w:rPr>
            </w:pPr>
            <w:r w:rsidRPr="00CF1E3E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  <w:lang w:val="en-US"/>
              </w:rPr>
              <w:t>/</w:t>
            </w:r>
            <w:r w:rsidRPr="00CF1E3E"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80"/>
                <w:vertAlign w:val="superscript"/>
              </w:rPr>
              <w:t>від 10 шт.</w:t>
            </w:r>
          </w:p>
        </w:tc>
      </w:tr>
    </w:tbl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C41D8A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50"/>
          <w:szCs w:val="50"/>
          <w:lang w:eastAsia="uk-UA"/>
        </w:rPr>
        <w:drawing>
          <wp:anchor distT="0" distB="0" distL="114300" distR="114300" simplePos="0" relativeHeight="251667456" behindDoc="1" locked="0" layoutInCell="1" allowOverlap="1" wp14:anchorId="136D78E9" wp14:editId="69C435AB">
            <wp:simplePos x="0" y="0"/>
            <wp:positionH relativeFrom="column">
              <wp:posOffset>552450</wp:posOffset>
            </wp:positionH>
            <wp:positionV relativeFrom="paragraph">
              <wp:posOffset>74295</wp:posOffset>
            </wp:positionV>
            <wp:extent cx="6084457" cy="4311015"/>
            <wp:effectExtent l="0" t="0" r="0" b="0"/>
            <wp:wrapNone/>
            <wp:docPr id="5" name="Рисунок 5" descr="D:\Саша\4 - Сайт\Cубстрат  «Rekyva»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4 - Сайт\Cубстрат  «Rekyva»\Untitled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46230" r="-2084" b="3719"/>
                    <a:stretch/>
                  </pic:blipFill>
                  <pic:spPr bwMode="auto">
                    <a:xfrm>
                      <a:off x="0" y="0"/>
                      <a:ext cx="6085170" cy="43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325C" w:rsidRDefault="0072325C" w:rsidP="0072325C">
      <w:pPr>
        <w:spacing w:line="240" w:lineRule="auto"/>
        <w:ind w:right="-307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722A18" w:rsidRDefault="00722A18" w:rsidP="007232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325C" w:rsidRPr="00B535BD" w:rsidRDefault="0072325C" w:rsidP="00B535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E6A">
        <w:rPr>
          <w:rFonts w:ascii="Times New Roman" w:hAnsi="Times New Roman" w:cs="Times New Roman"/>
          <w:sz w:val="24"/>
          <w:szCs w:val="24"/>
        </w:rPr>
        <w:t>35340 Рівненська обл., Рівненський район, с.</w:t>
      </w:r>
      <w:r w:rsidR="0073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E6A">
        <w:rPr>
          <w:rFonts w:ascii="Times New Roman" w:hAnsi="Times New Roman" w:cs="Times New Roman"/>
          <w:sz w:val="24"/>
          <w:szCs w:val="24"/>
        </w:rPr>
        <w:t>В.Житин</w:t>
      </w:r>
      <w:proofErr w:type="spellEnd"/>
      <w:r w:rsidRPr="007E1E6A">
        <w:rPr>
          <w:rFonts w:ascii="Times New Roman" w:hAnsi="Times New Roman" w:cs="Times New Roman"/>
          <w:sz w:val="24"/>
          <w:szCs w:val="24"/>
        </w:rPr>
        <w:t xml:space="preserve">,  вул. Зелена, 5  </w:t>
      </w:r>
    </w:p>
    <w:p w:rsidR="0072325C" w:rsidRDefault="00B535BD" w:rsidP="0072325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B535BD">
        <w:rPr>
          <w:rFonts w:ascii="Times New Roman" w:hAnsi="Times New Roman" w:cs="Times New Roman"/>
          <w:sz w:val="24"/>
          <w:szCs w:val="24"/>
        </w:rPr>
        <w:t>KS (098)3717980   LIFE (093)6724513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325C" w:rsidRPr="007E1E6A">
        <w:rPr>
          <w:rFonts w:ascii="Times New Roman" w:hAnsi="Times New Roman" w:cs="Times New Roman"/>
          <w:sz w:val="24"/>
          <w:szCs w:val="24"/>
        </w:rPr>
        <w:t>www.agrowest.com.ua</w:t>
      </w:r>
      <w:r w:rsidR="0072325C">
        <w:rPr>
          <w:rFonts w:ascii="Times New Roman" w:hAnsi="Times New Roman" w:cs="Times New Roman"/>
          <w:sz w:val="24"/>
          <w:szCs w:val="24"/>
        </w:rPr>
        <w:t>,</w:t>
      </w:r>
      <w:r w:rsidR="0072325C" w:rsidRPr="007E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25C" w:rsidRPr="007E1E6A">
        <w:rPr>
          <w:rFonts w:ascii="Times New Roman" w:hAnsi="Times New Roman" w:cs="Times New Roman"/>
          <w:sz w:val="24"/>
          <w:szCs w:val="24"/>
        </w:rPr>
        <w:t>е-mail:office@agrowest.com.ua</w:t>
      </w:r>
      <w:proofErr w:type="spellEnd"/>
    </w:p>
    <w:sectPr w:rsidR="0072325C" w:rsidSect="0072325C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isplayBackgroundShape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0"/>
    <w:rsid w:val="00011BAC"/>
    <w:rsid w:val="00050C35"/>
    <w:rsid w:val="00080DCB"/>
    <w:rsid w:val="000E76A6"/>
    <w:rsid w:val="00101FF1"/>
    <w:rsid w:val="001C5518"/>
    <w:rsid w:val="00240644"/>
    <w:rsid w:val="002F078B"/>
    <w:rsid w:val="00312D75"/>
    <w:rsid w:val="00343D83"/>
    <w:rsid w:val="003F4139"/>
    <w:rsid w:val="0041487C"/>
    <w:rsid w:val="00424145"/>
    <w:rsid w:val="004F24EC"/>
    <w:rsid w:val="00575048"/>
    <w:rsid w:val="005E1F88"/>
    <w:rsid w:val="00722A18"/>
    <w:rsid w:val="0072325C"/>
    <w:rsid w:val="00736AD5"/>
    <w:rsid w:val="007B2E48"/>
    <w:rsid w:val="007E1E6A"/>
    <w:rsid w:val="007F7811"/>
    <w:rsid w:val="00856435"/>
    <w:rsid w:val="008609BF"/>
    <w:rsid w:val="008937E3"/>
    <w:rsid w:val="008B17A3"/>
    <w:rsid w:val="008E6A80"/>
    <w:rsid w:val="00987FB3"/>
    <w:rsid w:val="009F0E5E"/>
    <w:rsid w:val="00B535BD"/>
    <w:rsid w:val="00C41D8A"/>
    <w:rsid w:val="00CB6ACA"/>
    <w:rsid w:val="00CF1E3E"/>
    <w:rsid w:val="00D253F9"/>
    <w:rsid w:val="00DA28E6"/>
    <w:rsid w:val="00E30638"/>
    <w:rsid w:val="00F21D8A"/>
    <w:rsid w:val="00F51447"/>
    <w:rsid w:val="00F80D40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318E"/>
  <w15:docId w15:val="{DAD90F5E-48D9-4B13-A227-466B649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A80"/>
  </w:style>
  <w:style w:type="paragraph" w:styleId="a3">
    <w:name w:val="Balloon Text"/>
    <w:basedOn w:val="a"/>
    <w:link w:val="a4"/>
    <w:uiPriority w:val="99"/>
    <w:semiHidden/>
    <w:unhideWhenUsed/>
    <w:rsid w:val="000E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1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8F22-F7B7-4C01-A938-883CC064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Олександр Кусік</cp:lastModifiedBy>
  <cp:revision>26</cp:revision>
  <cp:lastPrinted>2016-02-08T11:03:00Z</cp:lastPrinted>
  <dcterms:created xsi:type="dcterms:W3CDTF">2015-09-11T06:04:00Z</dcterms:created>
  <dcterms:modified xsi:type="dcterms:W3CDTF">2018-01-10T07:24:00Z</dcterms:modified>
</cp:coreProperties>
</file>