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6CB9" w:rsidRPr="001D5867" w:rsidRDefault="00F16CB9" w:rsidP="00F16CB9">
      <w:pPr>
        <w:spacing w:after="0" w:line="240" w:lineRule="auto"/>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7"/>
          <w:szCs w:val="27"/>
          <w:lang w:val="uk-UA" w:eastAsia="ru-RU"/>
        </w:rPr>
        <w:t>НАЦІОНАЛЬНА АКАДЕМІЯ АГРАРНИХ НАУК УКРАЇНИ</w:t>
      </w:r>
    </w:p>
    <w:p w:rsidR="00BC41EC" w:rsidRPr="001D5867" w:rsidRDefault="00BC41EC" w:rsidP="00F16CB9">
      <w:pPr>
        <w:spacing w:after="0" w:line="240" w:lineRule="auto"/>
        <w:jc w:val="center"/>
        <w:outlineLvl w:val="1"/>
        <w:rPr>
          <w:rFonts w:ascii="Times New Roman" w:eastAsia="Times New Roman" w:hAnsi="Times New Roman" w:cs="Times New Roman"/>
          <w:b/>
          <w:bCs/>
          <w:color w:val="000000"/>
          <w:sz w:val="26"/>
          <w:szCs w:val="26"/>
          <w:lang w:val="uk-UA" w:eastAsia="ru-RU"/>
        </w:rPr>
      </w:pPr>
    </w:p>
    <w:p w:rsidR="00F16CB9" w:rsidRPr="001D5867" w:rsidRDefault="00BC41EC" w:rsidP="00F16CB9">
      <w:pPr>
        <w:spacing w:after="0" w:line="240" w:lineRule="auto"/>
        <w:jc w:val="center"/>
        <w:outlineLvl w:val="1"/>
        <w:rPr>
          <w:rFonts w:ascii="Arial" w:eastAsia="Times New Roman" w:hAnsi="Arial" w:cs="Arial"/>
          <w:b/>
          <w:bCs/>
          <w:i/>
          <w:iCs/>
          <w:color w:val="000000"/>
          <w:sz w:val="28"/>
          <w:szCs w:val="28"/>
          <w:lang w:val="uk-UA" w:eastAsia="ru-RU"/>
        </w:rPr>
      </w:pPr>
      <w:r w:rsidRPr="001D5867">
        <w:rPr>
          <w:rFonts w:ascii="Times New Roman" w:eastAsia="Times New Roman" w:hAnsi="Times New Roman" w:cs="Times New Roman"/>
          <w:b/>
          <w:bCs/>
          <w:color w:val="000000"/>
          <w:sz w:val="26"/>
          <w:szCs w:val="26"/>
          <w:lang w:val="uk-UA" w:eastAsia="ru-RU"/>
        </w:rPr>
        <w:t>ЧЕРКАСЬКА ДЕРЖАВНА СІЛЬСЬКОГОСПОДАРСЬКА ДОСЛІДНА СТАНЦІЯ НАЦІОНАЛЬНОГО НАУКОВОГО ЦЕНТРУ "ІНСТИТУТ ЗЕМЛЕРОБСТВА НАЦІОНАЛЬНОЇ АКАДЕМІЇ АГРАРНИХ НАУК УКРАЇНИ"</w:t>
      </w: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591F73" w:rsidRPr="001D5867" w:rsidRDefault="00591F73"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BC41EC" w:rsidRPr="001D5867" w:rsidRDefault="00BC41EC" w:rsidP="00F16CB9">
      <w:pPr>
        <w:spacing w:after="0" w:line="240" w:lineRule="auto"/>
        <w:jc w:val="center"/>
        <w:rPr>
          <w:rFonts w:ascii="Times New Roman" w:eastAsia="Times New Roman" w:hAnsi="Times New Roman" w:cs="Times New Roman"/>
          <w:b/>
          <w:bCs/>
          <w:color w:val="000000"/>
          <w:sz w:val="32"/>
          <w:szCs w:val="32"/>
          <w:lang w:val="uk-UA" w:eastAsia="ru-RU"/>
        </w:rPr>
      </w:pPr>
    </w:p>
    <w:p w:rsidR="00F16CB9" w:rsidRPr="001D5867" w:rsidRDefault="00F16CB9" w:rsidP="00F16CB9">
      <w:pPr>
        <w:spacing w:after="0" w:line="240" w:lineRule="auto"/>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32"/>
          <w:szCs w:val="32"/>
          <w:lang w:val="uk-UA" w:eastAsia="ru-RU"/>
        </w:rPr>
        <w:t> ПРОВЕДЕННЯ ВЕСНЯНО-ПОЛЬОВИХ РОБІТ</w:t>
      </w:r>
    </w:p>
    <w:p w:rsidR="00F16CB9" w:rsidRPr="001D5867" w:rsidRDefault="00F16CB9" w:rsidP="00F16CB9">
      <w:pPr>
        <w:spacing w:after="0" w:line="240" w:lineRule="auto"/>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32"/>
          <w:szCs w:val="32"/>
          <w:lang w:val="uk-UA" w:eastAsia="ru-RU"/>
        </w:rPr>
        <w:t xml:space="preserve"> У 2023 РОЦІ В </w:t>
      </w:r>
      <w:r w:rsidR="001D5867" w:rsidRPr="001D5867">
        <w:rPr>
          <w:rFonts w:ascii="Times New Roman" w:eastAsia="Times New Roman" w:hAnsi="Times New Roman" w:cs="Times New Roman"/>
          <w:b/>
          <w:bCs/>
          <w:color w:val="000000"/>
          <w:sz w:val="32"/>
          <w:szCs w:val="32"/>
          <w:lang w:val="uk-UA" w:eastAsia="ru-RU"/>
        </w:rPr>
        <w:t>ЧЕРКАСЬКІ ОБЛАСТІ</w:t>
      </w:r>
    </w:p>
    <w:p w:rsidR="00F16CB9" w:rsidRPr="001D5867" w:rsidRDefault="00F16CB9" w:rsidP="00F16CB9">
      <w:pPr>
        <w:spacing w:after="0" w:line="240" w:lineRule="auto"/>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32"/>
          <w:szCs w:val="32"/>
          <w:lang w:val="uk-UA" w:eastAsia="ru-RU"/>
        </w:rPr>
        <w:t>В УМОВАХ ВОЄННОГО СТАНУ</w:t>
      </w:r>
    </w:p>
    <w:p w:rsidR="00F16CB9" w:rsidRPr="001D5867" w:rsidRDefault="00F16CB9" w:rsidP="00F16CB9">
      <w:pPr>
        <w:spacing w:after="0" w:line="240" w:lineRule="auto"/>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i/>
          <w:iCs/>
          <w:color w:val="000000"/>
          <w:sz w:val="34"/>
          <w:szCs w:val="34"/>
          <w:lang w:val="uk-UA" w:eastAsia="ru-RU"/>
        </w:rPr>
        <w:t>(НАУКОВО-ПРАКТИЧНІ РЕКОМЕНДАЦІЇ)</w:t>
      </w:r>
    </w:p>
    <w:p w:rsidR="00591F73" w:rsidRPr="001D5867" w:rsidRDefault="00591F73" w:rsidP="00F16CB9">
      <w:pPr>
        <w:spacing w:after="0" w:line="240" w:lineRule="auto"/>
        <w:jc w:val="center"/>
        <w:rPr>
          <w:rFonts w:ascii="Times New Roman" w:eastAsia="Times New Roman" w:hAnsi="Times New Roman" w:cs="Times New Roman"/>
          <w:b/>
          <w:bCs/>
          <w:color w:val="000000"/>
          <w:sz w:val="34"/>
          <w:szCs w:val="34"/>
          <w:lang w:val="uk-UA" w:eastAsia="ru-RU"/>
        </w:rPr>
      </w:pPr>
    </w:p>
    <w:p w:rsidR="00591F73" w:rsidRPr="001D5867" w:rsidRDefault="00591F73" w:rsidP="00F16CB9">
      <w:pPr>
        <w:spacing w:after="0" w:line="240" w:lineRule="auto"/>
        <w:jc w:val="center"/>
        <w:rPr>
          <w:rFonts w:ascii="Times New Roman" w:eastAsia="Times New Roman" w:hAnsi="Times New Roman" w:cs="Times New Roman"/>
          <w:b/>
          <w:bCs/>
          <w:color w:val="000000"/>
          <w:sz w:val="34"/>
          <w:szCs w:val="34"/>
          <w:lang w:val="uk-UA" w:eastAsia="ru-RU"/>
        </w:rPr>
      </w:pPr>
    </w:p>
    <w:p w:rsidR="00591F73" w:rsidRPr="001D5867" w:rsidRDefault="00591F73" w:rsidP="00F16CB9">
      <w:pPr>
        <w:spacing w:after="0" w:line="240" w:lineRule="auto"/>
        <w:jc w:val="center"/>
        <w:rPr>
          <w:rFonts w:ascii="Times New Roman" w:eastAsia="Times New Roman" w:hAnsi="Times New Roman" w:cs="Times New Roman"/>
          <w:b/>
          <w:bCs/>
          <w:color w:val="000000"/>
          <w:sz w:val="34"/>
          <w:szCs w:val="34"/>
          <w:lang w:val="uk-UA" w:eastAsia="ru-RU"/>
        </w:rPr>
      </w:pPr>
    </w:p>
    <w:p w:rsidR="00591F73" w:rsidRPr="001D5867" w:rsidRDefault="00C65D9C" w:rsidP="00F16CB9">
      <w:pPr>
        <w:spacing w:after="0" w:line="240" w:lineRule="auto"/>
        <w:jc w:val="center"/>
        <w:rPr>
          <w:rFonts w:ascii="Times New Roman" w:eastAsia="Times New Roman" w:hAnsi="Times New Roman" w:cs="Times New Roman"/>
          <w:b/>
          <w:bCs/>
          <w:color w:val="000000"/>
          <w:sz w:val="34"/>
          <w:szCs w:val="34"/>
          <w:lang w:val="uk-UA" w:eastAsia="ru-RU"/>
        </w:rPr>
      </w:pPr>
      <w:r w:rsidRPr="009C6DB6">
        <w:rPr>
          <w:noProof/>
          <w:lang w:eastAsia="ru-RU"/>
        </w:rPr>
        <w:drawing>
          <wp:inline distT="0" distB="0" distL="0" distR="0" wp14:anchorId="7A73A81B" wp14:editId="4204FD28">
            <wp:extent cx="4972050" cy="364964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77480" cy="3727037"/>
                    </a:xfrm>
                    <a:prstGeom prst="rect">
                      <a:avLst/>
                    </a:prstGeom>
                  </pic:spPr>
                </pic:pic>
              </a:graphicData>
            </a:graphic>
          </wp:inline>
        </w:drawing>
      </w:r>
    </w:p>
    <w:p w:rsidR="00BC41EC" w:rsidRDefault="00BC41EC" w:rsidP="00F16CB9">
      <w:pPr>
        <w:spacing w:after="0" w:line="240" w:lineRule="auto"/>
        <w:jc w:val="center"/>
        <w:rPr>
          <w:rFonts w:ascii="Times New Roman" w:eastAsia="Times New Roman" w:hAnsi="Times New Roman" w:cs="Times New Roman"/>
          <w:b/>
          <w:bCs/>
          <w:color w:val="000000"/>
          <w:sz w:val="34"/>
          <w:szCs w:val="34"/>
          <w:lang w:val="uk-UA" w:eastAsia="ru-RU"/>
        </w:rPr>
      </w:pPr>
    </w:p>
    <w:p w:rsidR="00C65D9C" w:rsidRPr="001D5867" w:rsidRDefault="00C65D9C" w:rsidP="00F16CB9">
      <w:pPr>
        <w:spacing w:after="0" w:line="240" w:lineRule="auto"/>
        <w:jc w:val="center"/>
        <w:rPr>
          <w:rFonts w:ascii="Times New Roman" w:eastAsia="Times New Roman" w:hAnsi="Times New Roman" w:cs="Times New Roman"/>
          <w:b/>
          <w:bCs/>
          <w:color w:val="000000"/>
          <w:sz w:val="34"/>
          <w:szCs w:val="34"/>
          <w:lang w:val="uk-UA" w:eastAsia="ru-RU"/>
        </w:rPr>
      </w:pPr>
    </w:p>
    <w:p w:rsidR="00BC41EC" w:rsidRPr="00C65D9C" w:rsidRDefault="007006F6" w:rsidP="00C65D9C">
      <w:pPr>
        <w:spacing w:after="0" w:line="240" w:lineRule="auto"/>
        <w:jc w:val="center"/>
        <w:rPr>
          <w:rFonts w:ascii="Times New Roman" w:eastAsia="Times New Roman" w:hAnsi="Times New Roman" w:cs="Times New Roman"/>
          <w:color w:val="000000"/>
          <w:sz w:val="20"/>
          <w:szCs w:val="20"/>
          <w:lang w:val="uk-UA" w:eastAsia="ru-RU"/>
        </w:rPr>
      </w:pPr>
      <w:r>
        <w:rPr>
          <w:noProof/>
          <w:lang w:val="uk-UA"/>
        </w:rPr>
        <mc:AlternateContent>
          <mc:Choice Requires="wps">
            <w:drawing>
              <wp:anchor distT="0" distB="0" distL="114300" distR="114300" simplePos="0" relativeHeight="251655168" behindDoc="0" locked="0" layoutInCell="1" allowOverlap="1" wp14:anchorId="6E20E2D0" wp14:editId="7EAA31D5">
                <wp:simplePos x="0" y="0"/>
                <wp:positionH relativeFrom="column">
                  <wp:posOffset>2811438</wp:posOffset>
                </wp:positionH>
                <wp:positionV relativeFrom="paragraph">
                  <wp:posOffset>337934</wp:posOffset>
                </wp:positionV>
                <wp:extent cx="368490" cy="259308"/>
                <wp:effectExtent l="0" t="0" r="0" b="7620"/>
                <wp:wrapNone/>
                <wp:docPr id="18" name="Прямокутник 18"/>
                <wp:cNvGraphicFramePr/>
                <a:graphic xmlns:a="http://schemas.openxmlformats.org/drawingml/2006/main">
                  <a:graphicData uri="http://schemas.microsoft.com/office/word/2010/wordprocessingShape">
                    <wps:wsp>
                      <wps:cNvSpPr/>
                      <wps:spPr>
                        <a:xfrm>
                          <a:off x="0" y="0"/>
                          <a:ext cx="368490" cy="259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0A5315" id="Прямокутник 18" o:spid="_x0000_s1026" style="position:absolute;margin-left:221.35pt;margin-top:26.6pt;width:29pt;height:20.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" fillcolor="white [3212]" stroked="f" strokeweight="2pt"/>
            </w:pict>
          </mc:Fallback>
        </mc:AlternateContent>
      </w:r>
      <w:proofErr w:type="spellStart"/>
      <w:r w:rsidR="00BC41EC" w:rsidRPr="001D5867">
        <w:rPr>
          <w:rFonts w:ascii="Times New Roman" w:eastAsia="Times New Roman" w:hAnsi="Times New Roman" w:cs="Times New Roman"/>
          <w:b/>
          <w:bCs/>
          <w:color w:val="000000"/>
          <w:sz w:val="34"/>
          <w:szCs w:val="34"/>
          <w:lang w:val="uk-UA" w:eastAsia="ru-RU"/>
        </w:rPr>
        <w:t>Холоднянське</w:t>
      </w:r>
      <w:proofErr w:type="spellEnd"/>
      <w:r w:rsidR="00F16CB9" w:rsidRPr="001D5867">
        <w:rPr>
          <w:rFonts w:ascii="Times New Roman" w:eastAsia="Times New Roman" w:hAnsi="Times New Roman" w:cs="Times New Roman"/>
          <w:b/>
          <w:bCs/>
          <w:color w:val="000000"/>
          <w:sz w:val="34"/>
          <w:szCs w:val="34"/>
          <w:lang w:val="uk-UA" w:eastAsia="ru-RU"/>
        </w:rPr>
        <w:t xml:space="preserve"> - 2023</w:t>
      </w:r>
      <w:r w:rsidR="00BC41EC" w:rsidRPr="001D5867">
        <w:rPr>
          <w:rFonts w:ascii="Times New Roman" w:eastAsia="Times New Roman" w:hAnsi="Times New Roman" w:cs="Times New Roman"/>
          <w:color w:val="000000"/>
          <w:sz w:val="28"/>
          <w:szCs w:val="28"/>
          <w:lang w:val="uk-UA" w:eastAsia="ru-RU"/>
        </w:rPr>
        <w:br w:type="page"/>
      </w:r>
    </w:p>
    <w:p w:rsidR="00F16CB9" w:rsidRPr="001D5867" w:rsidRDefault="00F16CB9" w:rsidP="00F16CB9">
      <w:p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УДК 633:631. 5:631.8</w:t>
      </w:r>
    </w:p>
    <w:p w:rsidR="00F16CB9" w:rsidRPr="001D5867" w:rsidRDefault="00F16CB9" w:rsidP="00F16CB9">
      <w:p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i/>
          <w:iCs/>
          <w:color w:val="000000"/>
          <w:sz w:val="28"/>
          <w:szCs w:val="28"/>
          <w:u w:val="single"/>
          <w:lang w:val="uk-UA" w:eastAsia="ru-RU"/>
        </w:rPr>
        <w:t>Розробники</w:t>
      </w:r>
      <w:r w:rsidRPr="001D5867">
        <w:rPr>
          <w:rFonts w:ascii="Times New Roman" w:eastAsia="Times New Roman" w:hAnsi="Times New Roman" w:cs="Times New Roman"/>
          <w:color w:val="000000"/>
          <w:sz w:val="28"/>
          <w:szCs w:val="28"/>
          <w:u w:val="single"/>
          <w:lang w:val="uk-UA" w:eastAsia="ru-RU"/>
        </w:rPr>
        <w:t>:</w:t>
      </w:r>
    </w:p>
    <w:p w:rsidR="00591F73" w:rsidRPr="001D5867" w:rsidRDefault="001D5867" w:rsidP="00F16CB9">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Демиденко О.В.</w:t>
      </w:r>
      <w:r w:rsidR="002A120A">
        <w:rPr>
          <w:rFonts w:ascii="Times New Roman" w:eastAsia="Times New Roman" w:hAnsi="Times New Roman" w:cs="Times New Roman"/>
          <w:color w:val="000000"/>
          <w:sz w:val="28"/>
          <w:szCs w:val="28"/>
          <w:lang w:val="uk-UA" w:eastAsia="ru-RU"/>
        </w:rPr>
        <w:t xml:space="preserve">, </w:t>
      </w:r>
      <w:proofErr w:type="spellStart"/>
      <w:r w:rsidR="002A120A">
        <w:rPr>
          <w:rFonts w:ascii="Times New Roman" w:eastAsia="Times New Roman" w:hAnsi="Times New Roman" w:cs="Times New Roman"/>
          <w:color w:val="000000"/>
          <w:sz w:val="28"/>
          <w:szCs w:val="28"/>
          <w:lang w:val="uk-UA" w:eastAsia="ru-RU"/>
        </w:rPr>
        <w:t>Расевич</w:t>
      </w:r>
      <w:proofErr w:type="spellEnd"/>
      <w:r w:rsidR="002A120A">
        <w:rPr>
          <w:rFonts w:ascii="Times New Roman" w:eastAsia="Times New Roman" w:hAnsi="Times New Roman" w:cs="Times New Roman"/>
          <w:color w:val="000000"/>
          <w:sz w:val="28"/>
          <w:szCs w:val="28"/>
          <w:lang w:val="uk-UA" w:eastAsia="ru-RU"/>
        </w:rPr>
        <w:t xml:space="preserve"> В.В., </w:t>
      </w:r>
      <w:proofErr w:type="spellStart"/>
      <w:r w:rsidR="002A120A">
        <w:rPr>
          <w:rFonts w:ascii="Times New Roman" w:eastAsia="Times New Roman" w:hAnsi="Times New Roman" w:cs="Times New Roman"/>
          <w:color w:val="000000"/>
          <w:sz w:val="28"/>
          <w:szCs w:val="28"/>
          <w:lang w:val="uk-UA" w:eastAsia="ru-RU"/>
        </w:rPr>
        <w:t>Торбанюк</w:t>
      </w:r>
      <w:proofErr w:type="spellEnd"/>
      <w:r w:rsidR="002A120A">
        <w:rPr>
          <w:rFonts w:ascii="Times New Roman" w:eastAsia="Times New Roman" w:hAnsi="Times New Roman" w:cs="Times New Roman"/>
          <w:color w:val="000000"/>
          <w:sz w:val="28"/>
          <w:szCs w:val="28"/>
          <w:lang w:val="uk-UA" w:eastAsia="ru-RU"/>
        </w:rPr>
        <w:t xml:space="preserve"> М.В., Шаповал І.С., Кравченко В.П.</w:t>
      </w:r>
    </w:p>
    <w:p w:rsidR="00591F73" w:rsidRPr="001D5867" w:rsidRDefault="00591F73" w:rsidP="00F16CB9">
      <w:pPr>
        <w:spacing w:after="0" w:line="240" w:lineRule="auto"/>
        <w:jc w:val="both"/>
        <w:rPr>
          <w:rFonts w:ascii="Times New Roman" w:eastAsia="Times New Roman" w:hAnsi="Times New Roman" w:cs="Times New Roman"/>
          <w:color w:val="000000"/>
          <w:sz w:val="28"/>
          <w:szCs w:val="28"/>
          <w:lang w:val="uk-UA" w:eastAsia="ru-RU"/>
        </w:rPr>
      </w:pPr>
    </w:p>
    <w:p w:rsidR="00591F73" w:rsidRPr="001D5867" w:rsidRDefault="00591F73" w:rsidP="00F16CB9">
      <w:pPr>
        <w:spacing w:after="0" w:line="240" w:lineRule="auto"/>
        <w:jc w:val="both"/>
        <w:rPr>
          <w:rFonts w:ascii="Times New Roman" w:eastAsia="Times New Roman" w:hAnsi="Times New Roman" w:cs="Times New Roman"/>
          <w:color w:val="000000"/>
          <w:sz w:val="28"/>
          <w:szCs w:val="28"/>
          <w:lang w:val="uk-UA" w:eastAsia="ru-RU"/>
        </w:rPr>
      </w:pPr>
    </w:p>
    <w:p w:rsidR="00F16CB9" w:rsidRPr="001D5867" w:rsidRDefault="001D5867" w:rsidP="00F16CB9">
      <w:p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w:t>
      </w:r>
      <w:r w:rsidR="00F16CB9" w:rsidRPr="001D5867">
        <w:rPr>
          <w:rFonts w:ascii="Times New Roman" w:eastAsia="Times New Roman" w:hAnsi="Times New Roman" w:cs="Times New Roman"/>
          <w:color w:val="000000"/>
          <w:sz w:val="28"/>
          <w:szCs w:val="28"/>
          <w:lang w:val="uk-UA" w:eastAsia="ru-RU"/>
        </w:rPr>
        <w:t xml:space="preserve">роведення весняно-польових робіт у 2023 році в </w:t>
      </w:r>
      <w:r w:rsidRPr="001D5867">
        <w:rPr>
          <w:rFonts w:ascii="Times New Roman" w:eastAsia="Times New Roman" w:hAnsi="Times New Roman" w:cs="Times New Roman"/>
          <w:color w:val="000000"/>
          <w:sz w:val="28"/>
          <w:szCs w:val="28"/>
          <w:lang w:val="uk-UA" w:eastAsia="ru-RU"/>
        </w:rPr>
        <w:t>Черкаській області</w:t>
      </w:r>
      <w:r w:rsidR="00F16CB9" w:rsidRPr="001D5867">
        <w:rPr>
          <w:rFonts w:ascii="Times New Roman" w:eastAsia="Times New Roman" w:hAnsi="Times New Roman" w:cs="Times New Roman"/>
          <w:color w:val="000000"/>
          <w:sz w:val="28"/>
          <w:szCs w:val="28"/>
          <w:lang w:val="uk-UA" w:eastAsia="ru-RU"/>
        </w:rPr>
        <w:t xml:space="preserve"> в умовах воєнного стану (науково-практичні рекомендації) – </w:t>
      </w:r>
      <w:proofErr w:type="spellStart"/>
      <w:r w:rsidRPr="001D5867">
        <w:rPr>
          <w:rFonts w:ascii="Times New Roman" w:eastAsia="Times New Roman" w:hAnsi="Times New Roman" w:cs="Times New Roman"/>
          <w:color w:val="000000"/>
          <w:sz w:val="28"/>
          <w:szCs w:val="28"/>
          <w:lang w:val="uk-UA" w:eastAsia="ru-RU"/>
        </w:rPr>
        <w:t>Холоднянське</w:t>
      </w:r>
      <w:proofErr w:type="spellEnd"/>
      <w:r w:rsidR="00F16CB9" w:rsidRPr="001D5867">
        <w:rPr>
          <w:rFonts w:ascii="Times New Roman" w:eastAsia="Times New Roman" w:hAnsi="Times New Roman" w:cs="Times New Roman"/>
          <w:color w:val="000000"/>
          <w:sz w:val="28"/>
          <w:szCs w:val="28"/>
          <w:lang w:val="uk-UA" w:eastAsia="ru-RU"/>
        </w:rPr>
        <w:t>, 2023</w:t>
      </w:r>
      <w:r w:rsidR="00F16CB9" w:rsidRPr="00292734">
        <w:rPr>
          <w:rFonts w:ascii="Times New Roman" w:eastAsia="Times New Roman" w:hAnsi="Times New Roman" w:cs="Times New Roman"/>
          <w:color w:val="000000"/>
          <w:sz w:val="28"/>
          <w:szCs w:val="28"/>
          <w:lang w:val="uk-UA" w:eastAsia="ru-RU"/>
        </w:rPr>
        <w:t xml:space="preserve">. – </w:t>
      </w:r>
      <w:r w:rsidR="00292734" w:rsidRPr="00292734">
        <w:rPr>
          <w:rFonts w:ascii="Times New Roman" w:eastAsia="Times New Roman" w:hAnsi="Times New Roman" w:cs="Times New Roman"/>
          <w:color w:val="000000"/>
          <w:sz w:val="28"/>
          <w:szCs w:val="28"/>
          <w:lang w:val="uk-UA" w:eastAsia="ru-RU"/>
        </w:rPr>
        <w:t>4</w:t>
      </w:r>
      <w:r w:rsidR="00F16CB9" w:rsidRPr="00292734">
        <w:rPr>
          <w:rFonts w:ascii="Times New Roman" w:eastAsia="Times New Roman" w:hAnsi="Times New Roman" w:cs="Times New Roman"/>
          <w:color w:val="000000"/>
          <w:sz w:val="28"/>
          <w:szCs w:val="28"/>
          <w:lang w:val="uk-UA" w:eastAsia="ru-RU"/>
        </w:rPr>
        <w:t>4 с.</w:t>
      </w:r>
    </w:p>
    <w:p w:rsidR="001D5867" w:rsidRPr="001D5867" w:rsidRDefault="00F16CB9" w:rsidP="00F16CB9">
      <w:pPr>
        <w:spacing w:after="0" w:line="240" w:lineRule="auto"/>
        <w:ind w:firstLine="568"/>
        <w:jc w:val="both"/>
        <w:rPr>
          <w:rFonts w:ascii="Times New Roman" w:eastAsia="Times New Roman" w:hAnsi="Times New Roman" w:cs="Times New Roman"/>
          <w:color w:val="000000"/>
          <w:sz w:val="26"/>
          <w:szCs w:val="26"/>
          <w:lang w:val="uk-UA" w:eastAsia="ru-RU"/>
        </w:rPr>
      </w:pPr>
      <w:r w:rsidRPr="001D5867">
        <w:rPr>
          <w:rFonts w:ascii="Times New Roman" w:eastAsia="Times New Roman" w:hAnsi="Times New Roman" w:cs="Times New Roman"/>
          <w:color w:val="000000"/>
          <w:sz w:val="26"/>
          <w:szCs w:val="26"/>
          <w:lang w:val="uk-UA" w:eastAsia="ru-RU"/>
        </w:rPr>
        <w:t xml:space="preserve">Науково-практичні рекомендації розроблені на основі результатів багаторічних досліджень </w:t>
      </w:r>
      <w:r w:rsidR="001D5867" w:rsidRPr="001D5867">
        <w:rPr>
          <w:rFonts w:ascii="Times New Roman" w:eastAsia="Times New Roman" w:hAnsi="Times New Roman" w:cs="Times New Roman"/>
          <w:color w:val="000000"/>
          <w:sz w:val="26"/>
          <w:szCs w:val="26"/>
          <w:lang w:val="uk-UA" w:eastAsia="ru-RU"/>
        </w:rPr>
        <w:t xml:space="preserve">Черкаської ДСГДС </w:t>
      </w:r>
      <w:r w:rsidRPr="001D5867">
        <w:rPr>
          <w:rFonts w:ascii="Times New Roman" w:eastAsia="Times New Roman" w:hAnsi="Times New Roman" w:cs="Times New Roman"/>
          <w:color w:val="000000"/>
          <w:sz w:val="26"/>
          <w:szCs w:val="26"/>
          <w:lang w:val="uk-UA" w:eastAsia="ru-RU"/>
        </w:rPr>
        <w:t>ННЦ «ІЗ НААН»</w:t>
      </w:r>
      <w:r w:rsidR="001D5867" w:rsidRPr="001D5867">
        <w:rPr>
          <w:rFonts w:ascii="Times New Roman" w:eastAsia="Times New Roman" w:hAnsi="Times New Roman" w:cs="Times New Roman"/>
          <w:color w:val="000000"/>
          <w:sz w:val="26"/>
          <w:szCs w:val="26"/>
          <w:lang w:val="uk-UA" w:eastAsia="ru-RU"/>
        </w:rPr>
        <w:t>.</w:t>
      </w:r>
    </w:p>
    <w:p w:rsidR="00F16CB9" w:rsidRPr="001D5867" w:rsidRDefault="001D5867" w:rsidP="00F16CB9">
      <w:pPr>
        <w:spacing w:after="0" w:line="240" w:lineRule="auto"/>
        <w:ind w:firstLine="568"/>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6"/>
          <w:szCs w:val="26"/>
          <w:lang w:val="uk-UA" w:eastAsia="ru-RU"/>
        </w:rPr>
        <w:t xml:space="preserve"> </w:t>
      </w:r>
      <w:r w:rsidR="00F16CB9" w:rsidRPr="001D5867">
        <w:rPr>
          <w:rFonts w:ascii="Times New Roman" w:eastAsia="Times New Roman" w:hAnsi="Times New Roman" w:cs="Times New Roman"/>
          <w:color w:val="000000"/>
          <w:sz w:val="26"/>
          <w:szCs w:val="26"/>
          <w:lang w:val="uk-UA" w:eastAsia="ru-RU"/>
        </w:rPr>
        <w:t>У рекомендаціях викладено особливості проведення комплексу весняно-польових робіт (догляду за посівами озимих зернових культур, підготовки до проведення та сівби ярих культур) в умовах воєнного стану за обмеженого забезпечення матеріально-технічними ресурсами (пальним, добривами, засобами захисту рослин, технікою).</w:t>
      </w:r>
    </w:p>
    <w:p w:rsidR="00F16CB9" w:rsidRPr="001D5867" w:rsidRDefault="00F16CB9" w:rsidP="00F16CB9">
      <w:pPr>
        <w:spacing w:after="0" w:line="240" w:lineRule="auto"/>
        <w:ind w:firstLine="568"/>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6"/>
          <w:szCs w:val="26"/>
          <w:lang w:val="uk-UA" w:eastAsia="ru-RU"/>
        </w:rPr>
        <w:t>Видання розраховане на керівників і спеціалістів агропромислового комплексу.</w:t>
      </w: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1D5867" w:rsidRPr="001D5867" w:rsidRDefault="001D5867" w:rsidP="00BC41EC">
      <w:pPr>
        <w:spacing w:after="0" w:line="240" w:lineRule="auto"/>
        <w:jc w:val="right"/>
        <w:rPr>
          <w:rFonts w:ascii="Times New Roman" w:eastAsia="Times New Roman" w:hAnsi="Times New Roman" w:cs="Times New Roman"/>
          <w:color w:val="000000"/>
          <w:sz w:val="26"/>
          <w:szCs w:val="26"/>
          <w:lang w:val="uk-UA" w:eastAsia="ru-RU"/>
        </w:rPr>
      </w:pPr>
    </w:p>
    <w:p w:rsidR="00BC41EC" w:rsidRPr="001D5867" w:rsidRDefault="00F16CB9" w:rsidP="00BC41EC">
      <w:pPr>
        <w:spacing w:after="0" w:line="240" w:lineRule="auto"/>
        <w:jc w:val="right"/>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6"/>
          <w:szCs w:val="26"/>
          <w:lang w:val="uk-UA" w:eastAsia="ru-RU"/>
        </w:rPr>
        <w:t>УДК 633:631. 5:631.8</w:t>
      </w:r>
    </w:p>
    <w:p w:rsidR="00F16CB9" w:rsidRPr="001D5867" w:rsidRDefault="00BC41EC" w:rsidP="00BC41EC">
      <w:pPr>
        <w:spacing w:after="0" w:line="240" w:lineRule="auto"/>
        <w:jc w:val="right"/>
        <w:rPr>
          <w:rFonts w:ascii="Times New Roman" w:eastAsia="Times New Roman" w:hAnsi="Times New Roman" w:cs="Times New Roman"/>
          <w:color w:val="000000"/>
          <w:sz w:val="26"/>
          <w:szCs w:val="26"/>
          <w:lang w:val="uk-UA" w:eastAsia="ru-RU"/>
        </w:rPr>
      </w:pPr>
      <w:r w:rsidRPr="001D5867">
        <w:rPr>
          <w:rFonts w:ascii="Times New Roman" w:eastAsia="Times New Roman" w:hAnsi="Times New Roman" w:cs="Times New Roman"/>
          <w:color w:val="000000"/>
          <w:sz w:val="26"/>
          <w:szCs w:val="26"/>
          <w:lang w:val="uk-UA" w:eastAsia="ru-RU"/>
        </w:rPr>
        <w:t>Черкаська ДСГДС</w:t>
      </w:r>
      <w:r w:rsidR="00F16CB9" w:rsidRPr="001D5867">
        <w:rPr>
          <w:rFonts w:ascii="Times New Roman" w:eastAsia="Times New Roman" w:hAnsi="Times New Roman" w:cs="Times New Roman"/>
          <w:color w:val="000000"/>
          <w:sz w:val="26"/>
          <w:szCs w:val="26"/>
          <w:lang w:val="uk-UA" w:eastAsia="ru-RU"/>
        </w:rPr>
        <w:t> ННЦ «ІЗ НААН»</w:t>
      </w:r>
    </w:p>
    <w:p w:rsidR="00BC41EC" w:rsidRPr="001D5867" w:rsidRDefault="007006F6">
      <w:pPr>
        <w:rPr>
          <w:rFonts w:ascii="Times New Roman" w:eastAsia="Times New Roman" w:hAnsi="Times New Roman" w:cs="Times New Roman"/>
          <w:color w:val="000000"/>
          <w:sz w:val="28"/>
          <w:szCs w:val="28"/>
          <w:lang w:val="uk-UA" w:eastAsia="ru-RU"/>
        </w:rPr>
      </w:pPr>
      <w:r>
        <w:rPr>
          <w:noProof/>
          <w:lang w:val="uk-UA"/>
        </w:rPr>
        <mc:AlternateContent>
          <mc:Choice Requires="wps">
            <w:drawing>
              <wp:anchor distT="0" distB="0" distL="114300" distR="114300" simplePos="0" relativeHeight="251656192" behindDoc="0" locked="0" layoutInCell="1" allowOverlap="1" wp14:anchorId="6E20E2D0" wp14:editId="7EAA31D5">
                <wp:simplePos x="0" y="0"/>
                <wp:positionH relativeFrom="column">
                  <wp:posOffset>2866030</wp:posOffset>
                </wp:positionH>
                <wp:positionV relativeFrom="paragraph">
                  <wp:posOffset>264691</wp:posOffset>
                </wp:positionV>
                <wp:extent cx="368490" cy="259308"/>
                <wp:effectExtent l="0" t="0" r="0" b="7620"/>
                <wp:wrapNone/>
                <wp:docPr id="19" name="Прямокутник 19"/>
                <wp:cNvGraphicFramePr/>
                <a:graphic xmlns:a="http://schemas.openxmlformats.org/drawingml/2006/main">
                  <a:graphicData uri="http://schemas.microsoft.com/office/word/2010/wordprocessingShape">
                    <wps:wsp>
                      <wps:cNvSpPr/>
                      <wps:spPr>
                        <a:xfrm>
                          <a:off x="0" y="0"/>
                          <a:ext cx="368490" cy="259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F69FC" id="Прямокутник 19" o:spid="_x0000_s1026" style="position:absolute;margin-left:225.65pt;margin-top:20.85pt;width:29pt;height:20.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" fillcolor="white [3212]" stroked="f" strokeweight="2pt"/>
            </w:pict>
          </mc:Fallback>
        </mc:AlternateContent>
      </w:r>
      <w:r w:rsidR="00BC41EC" w:rsidRPr="001D5867">
        <w:rPr>
          <w:rFonts w:ascii="Times New Roman" w:eastAsia="Times New Roman" w:hAnsi="Times New Roman" w:cs="Times New Roman"/>
          <w:color w:val="000000"/>
          <w:sz w:val="28"/>
          <w:szCs w:val="28"/>
          <w:lang w:val="uk-UA" w:eastAsia="ru-RU"/>
        </w:rPr>
        <w:br w:type="page"/>
      </w:r>
    </w:p>
    <w:p w:rsidR="009836B3" w:rsidRPr="006F7699" w:rsidRDefault="009836B3" w:rsidP="009836B3">
      <w:pPr>
        <w:spacing w:after="0" w:line="240" w:lineRule="auto"/>
        <w:jc w:val="center"/>
        <w:rPr>
          <w:rFonts w:ascii="Times New Roman" w:eastAsia="Times New Roman" w:hAnsi="Times New Roman" w:cs="Times New Roman"/>
          <w:b/>
          <w:bCs/>
          <w:color w:val="000000"/>
          <w:sz w:val="20"/>
          <w:szCs w:val="20"/>
          <w:lang w:eastAsia="ru-RU"/>
        </w:rPr>
      </w:pPr>
      <w:r w:rsidRPr="006F7699">
        <w:rPr>
          <w:rFonts w:ascii="Times New Roman" w:eastAsia="Times New Roman" w:hAnsi="Times New Roman" w:cs="Times New Roman"/>
          <w:b/>
          <w:bCs/>
          <w:color w:val="000000"/>
          <w:sz w:val="28"/>
          <w:szCs w:val="28"/>
          <w:lang w:eastAsia="ru-RU"/>
        </w:rPr>
        <w:lastRenderedPageBreak/>
        <w:t>ЗМІСТ</w:t>
      </w:r>
    </w:p>
    <w:p w:rsidR="009836B3" w:rsidRDefault="009836B3" w:rsidP="00F16CB9">
      <w:pPr>
        <w:spacing w:after="0" w:line="240" w:lineRule="auto"/>
        <w:jc w:val="center"/>
        <w:rPr>
          <w:rFonts w:ascii="Times New Roman" w:eastAsia="Times New Roman" w:hAnsi="Times New Roman" w:cs="Times New Roman"/>
          <w:b/>
          <w:bCs/>
          <w:i/>
          <w:iCs/>
          <w:color w:val="000000"/>
          <w:sz w:val="28"/>
          <w:szCs w:val="28"/>
          <w:lang w:val="uk-UA"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755"/>
        <w:gridCol w:w="832"/>
      </w:tblGrid>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Вступ</w:t>
            </w:r>
            <w:proofErr w:type="spellEnd"/>
            <w:r w:rsidRPr="00F16CB9">
              <w:rPr>
                <w:rFonts w:ascii="Times New Roman" w:eastAsia="Times New Roman" w:hAnsi="Times New Roman" w:cs="Times New Roman"/>
                <w:b/>
                <w:bCs/>
                <w:color w:val="000000"/>
                <w:sz w:val="28"/>
                <w:szCs w:val="28"/>
                <w:lang w:eastAsia="ru-RU"/>
              </w:rPr>
              <w:t>…………………………………………………………………</w:t>
            </w:r>
            <w:proofErr w:type="gramStart"/>
            <w:r w:rsidRPr="00F16CB9">
              <w:rPr>
                <w:rFonts w:ascii="Times New Roman" w:eastAsia="Times New Roman" w:hAnsi="Times New Roman" w:cs="Times New Roman"/>
                <w:b/>
                <w:bCs/>
                <w:color w:val="000000"/>
                <w:sz w:val="28"/>
                <w:szCs w:val="28"/>
                <w:lang w:eastAsia="ru-RU"/>
              </w:rPr>
              <w:t>…….</w:t>
            </w:r>
            <w:proofErr w:type="gramEnd"/>
            <w:r w:rsidRPr="00F16CB9">
              <w:rPr>
                <w:rFonts w:ascii="Times New Roman" w:eastAsia="Times New Roman" w:hAnsi="Times New Roman" w:cs="Times New Roman"/>
                <w:b/>
                <w:bCs/>
                <w:color w:val="000000"/>
                <w:sz w:val="28"/>
                <w:szCs w:val="28"/>
                <w:lang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4</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Оптимізація</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структури</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посівних</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площ</w:t>
            </w:r>
            <w:proofErr w:type="spellEnd"/>
            <w:r w:rsidRPr="00F16CB9">
              <w:rPr>
                <w:rFonts w:ascii="Times New Roman" w:eastAsia="Times New Roman" w:hAnsi="Times New Roman" w:cs="Times New Roman"/>
                <w:b/>
                <w:bCs/>
                <w:color w:val="000000"/>
                <w:sz w:val="28"/>
                <w:szCs w:val="28"/>
                <w:lang w:eastAsia="ru-RU"/>
              </w:rPr>
              <w:t xml:space="preserve"> в </w:t>
            </w:r>
            <w:proofErr w:type="spellStart"/>
            <w:r w:rsidRPr="00F16CB9">
              <w:rPr>
                <w:rFonts w:ascii="Times New Roman" w:eastAsia="Times New Roman" w:hAnsi="Times New Roman" w:cs="Times New Roman"/>
                <w:b/>
                <w:bCs/>
                <w:color w:val="000000"/>
                <w:sz w:val="28"/>
                <w:szCs w:val="28"/>
                <w:lang w:eastAsia="ru-RU"/>
              </w:rPr>
              <w:t>умовах</w:t>
            </w:r>
            <w:proofErr w:type="spellEnd"/>
            <w:r w:rsidRPr="00F16CB9">
              <w:rPr>
                <w:rFonts w:ascii="Times New Roman" w:eastAsia="Times New Roman" w:hAnsi="Times New Roman" w:cs="Times New Roman"/>
                <w:b/>
                <w:bCs/>
                <w:color w:val="000000"/>
                <w:sz w:val="28"/>
                <w:szCs w:val="28"/>
                <w:lang w:eastAsia="ru-RU"/>
              </w:rPr>
              <w:t xml:space="preserve"> 2023 року</w:t>
            </w:r>
            <w:proofErr w:type="gramStart"/>
            <w:r w:rsidRPr="00F16CB9">
              <w:rPr>
                <w:rFonts w:ascii="Times New Roman" w:eastAsia="Times New Roman" w:hAnsi="Times New Roman" w:cs="Times New Roman"/>
                <w:b/>
                <w:bCs/>
                <w:color w:val="000000"/>
                <w:sz w:val="28"/>
                <w:szCs w:val="28"/>
                <w:lang w:eastAsia="ru-RU"/>
              </w:rPr>
              <w:t xml:space="preserve"> .…</w:t>
            </w:r>
            <w:proofErr w:type="gramEnd"/>
            <w:r w:rsidRPr="00F16CB9">
              <w:rPr>
                <w:rFonts w:ascii="Times New Roman" w:eastAsia="Times New Roman" w:hAnsi="Times New Roman" w:cs="Times New Roman"/>
                <w:b/>
                <w:bCs/>
                <w:color w:val="000000"/>
                <w:sz w:val="28"/>
                <w:szCs w:val="28"/>
                <w:lang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5</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Особливості</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весняного</w:t>
            </w:r>
            <w:proofErr w:type="spellEnd"/>
            <w:r w:rsidRPr="00F16CB9">
              <w:rPr>
                <w:rFonts w:ascii="Times New Roman" w:eastAsia="Times New Roman" w:hAnsi="Times New Roman" w:cs="Times New Roman"/>
                <w:b/>
                <w:bCs/>
                <w:color w:val="000000"/>
                <w:sz w:val="28"/>
                <w:szCs w:val="28"/>
                <w:lang w:eastAsia="ru-RU"/>
              </w:rPr>
              <w:t xml:space="preserve"> догляду за </w:t>
            </w:r>
            <w:proofErr w:type="spellStart"/>
            <w:r w:rsidRPr="00F16CB9">
              <w:rPr>
                <w:rFonts w:ascii="Times New Roman" w:eastAsia="Times New Roman" w:hAnsi="Times New Roman" w:cs="Times New Roman"/>
                <w:b/>
                <w:bCs/>
                <w:color w:val="000000"/>
                <w:sz w:val="28"/>
                <w:szCs w:val="28"/>
                <w:lang w:eastAsia="ru-RU"/>
              </w:rPr>
              <w:t>посівами</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озимих</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зернових</w:t>
            </w:r>
            <w:proofErr w:type="spellEnd"/>
            <w:r w:rsidRPr="00F16CB9">
              <w:rPr>
                <w:rFonts w:ascii="Times New Roman" w:eastAsia="Times New Roman" w:hAnsi="Times New Roman" w:cs="Times New Roman"/>
                <w:b/>
                <w:bCs/>
                <w:color w:val="000000"/>
                <w:sz w:val="28"/>
                <w:szCs w:val="28"/>
                <w:lang w:eastAsia="ru-RU"/>
              </w:rPr>
              <w:t xml:space="preserve"> культур ………………………………………………………………</w:t>
            </w:r>
            <w:proofErr w:type="gramStart"/>
            <w:r w:rsidRPr="00F16CB9">
              <w:rPr>
                <w:rFonts w:ascii="Times New Roman" w:eastAsia="Times New Roman" w:hAnsi="Times New Roman" w:cs="Times New Roman"/>
                <w:b/>
                <w:bCs/>
                <w:color w:val="000000"/>
                <w:sz w:val="28"/>
                <w:szCs w:val="28"/>
                <w:lang w:eastAsia="ru-RU"/>
              </w:rPr>
              <w:t>…….</w:t>
            </w:r>
            <w:proofErr w:type="gramEnd"/>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6</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Обробіток</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ґрунту</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під</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сівбу</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ярих</w:t>
            </w:r>
            <w:proofErr w:type="spellEnd"/>
            <w:r w:rsidRPr="00F16CB9">
              <w:rPr>
                <w:rFonts w:ascii="Times New Roman" w:eastAsia="Times New Roman" w:hAnsi="Times New Roman" w:cs="Times New Roman"/>
                <w:b/>
                <w:bCs/>
                <w:color w:val="000000"/>
                <w:sz w:val="28"/>
                <w:szCs w:val="28"/>
                <w:lang w:eastAsia="ru-RU"/>
              </w:rPr>
              <w:t xml:space="preserve"> культур у 2023 </w:t>
            </w:r>
            <w:proofErr w:type="spellStart"/>
            <w:r w:rsidRPr="00F16CB9">
              <w:rPr>
                <w:rFonts w:ascii="Times New Roman" w:eastAsia="Times New Roman" w:hAnsi="Times New Roman" w:cs="Times New Roman"/>
                <w:b/>
                <w:bCs/>
                <w:color w:val="000000"/>
                <w:sz w:val="28"/>
                <w:szCs w:val="28"/>
                <w:lang w:eastAsia="ru-RU"/>
              </w:rPr>
              <w:t>році</w:t>
            </w:r>
            <w:proofErr w:type="spellEnd"/>
            <w:r w:rsidRPr="00F16CB9">
              <w:rPr>
                <w:rFonts w:ascii="Times New Roman" w:eastAsia="Times New Roman" w:hAnsi="Times New Roman" w:cs="Times New Roman"/>
                <w:b/>
                <w:bCs/>
                <w:color w:val="000000"/>
                <w:sz w:val="28"/>
                <w:szCs w:val="28"/>
                <w:lang w:eastAsia="ru-RU"/>
              </w:rPr>
              <w:t>…………</w:t>
            </w:r>
            <w:proofErr w:type="gramStart"/>
            <w:r w:rsidRPr="00F16CB9">
              <w:rPr>
                <w:rFonts w:ascii="Times New Roman" w:eastAsia="Times New Roman" w:hAnsi="Times New Roman" w:cs="Times New Roman"/>
                <w:b/>
                <w:bCs/>
                <w:color w:val="000000"/>
                <w:sz w:val="28"/>
                <w:szCs w:val="28"/>
                <w:lang w:eastAsia="ru-RU"/>
              </w:rPr>
              <w:t>…….</w:t>
            </w:r>
            <w:proofErr w:type="gramEnd"/>
            <w:r w:rsidRPr="00F16CB9">
              <w:rPr>
                <w:rFonts w:ascii="Times New Roman" w:eastAsia="Times New Roman" w:hAnsi="Times New Roman" w:cs="Times New Roman"/>
                <w:b/>
                <w:bCs/>
                <w:color w:val="000000"/>
                <w:sz w:val="28"/>
                <w:szCs w:val="28"/>
                <w:lang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19</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Агротехнологічний</w:t>
            </w:r>
            <w:proofErr w:type="spellEnd"/>
            <w:r w:rsidRPr="00F16CB9">
              <w:rPr>
                <w:rFonts w:ascii="Times New Roman" w:eastAsia="Times New Roman" w:hAnsi="Times New Roman" w:cs="Times New Roman"/>
                <w:b/>
                <w:bCs/>
                <w:color w:val="000000"/>
                <w:sz w:val="28"/>
                <w:szCs w:val="28"/>
                <w:lang w:eastAsia="ru-RU"/>
              </w:rPr>
              <w:t xml:space="preserve"> комплекс </w:t>
            </w:r>
            <w:proofErr w:type="spellStart"/>
            <w:r w:rsidRPr="00F16CB9">
              <w:rPr>
                <w:rFonts w:ascii="Times New Roman" w:eastAsia="Times New Roman" w:hAnsi="Times New Roman" w:cs="Times New Roman"/>
                <w:b/>
                <w:bCs/>
                <w:color w:val="000000"/>
                <w:sz w:val="28"/>
                <w:szCs w:val="28"/>
                <w:lang w:eastAsia="ru-RU"/>
              </w:rPr>
              <w:t>забезпечення</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сівби</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ярих</w:t>
            </w:r>
            <w:proofErr w:type="spellEnd"/>
            <w:r w:rsidRPr="00F16CB9">
              <w:rPr>
                <w:rFonts w:ascii="Times New Roman" w:eastAsia="Times New Roman" w:hAnsi="Times New Roman" w:cs="Times New Roman"/>
                <w:b/>
                <w:bCs/>
                <w:color w:val="000000"/>
                <w:sz w:val="28"/>
                <w:szCs w:val="28"/>
                <w:lang w:eastAsia="ru-RU"/>
              </w:rPr>
              <w:t xml:space="preserve"> культур…...</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23</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ind w:firstLine="710"/>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color w:val="000000"/>
                <w:sz w:val="28"/>
                <w:szCs w:val="28"/>
                <w:lang w:eastAsia="ru-RU"/>
              </w:rPr>
              <w:t>Ранні</w:t>
            </w:r>
            <w:proofErr w:type="spellEnd"/>
            <w:r w:rsidRPr="00F16CB9">
              <w:rPr>
                <w:rFonts w:ascii="Times New Roman" w:eastAsia="Times New Roman" w:hAnsi="Times New Roman" w:cs="Times New Roman"/>
                <w:color w:val="000000"/>
                <w:sz w:val="28"/>
                <w:szCs w:val="28"/>
                <w:lang w:eastAsia="ru-RU"/>
              </w:rPr>
              <w:t xml:space="preserve"> </w:t>
            </w:r>
            <w:proofErr w:type="spellStart"/>
            <w:r w:rsidRPr="00F16CB9">
              <w:rPr>
                <w:rFonts w:ascii="Times New Roman" w:eastAsia="Times New Roman" w:hAnsi="Times New Roman" w:cs="Times New Roman"/>
                <w:color w:val="000000"/>
                <w:sz w:val="28"/>
                <w:szCs w:val="28"/>
                <w:lang w:eastAsia="ru-RU"/>
              </w:rPr>
              <w:t>ярі</w:t>
            </w:r>
            <w:proofErr w:type="spellEnd"/>
            <w:r w:rsidRPr="00F16CB9">
              <w:rPr>
                <w:rFonts w:ascii="Times New Roman" w:eastAsia="Times New Roman" w:hAnsi="Times New Roman" w:cs="Times New Roman"/>
                <w:color w:val="000000"/>
                <w:sz w:val="28"/>
                <w:szCs w:val="28"/>
                <w:lang w:eastAsia="ru-RU"/>
              </w:rPr>
              <w:t xml:space="preserve"> </w:t>
            </w:r>
            <w:proofErr w:type="spellStart"/>
            <w:r w:rsidRPr="00F16CB9">
              <w:rPr>
                <w:rFonts w:ascii="Times New Roman" w:eastAsia="Times New Roman" w:hAnsi="Times New Roman" w:cs="Times New Roman"/>
                <w:color w:val="000000"/>
                <w:sz w:val="28"/>
                <w:szCs w:val="28"/>
                <w:lang w:eastAsia="ru-RU"/>
              </w:rPr>
              <w:t>зернові</w:t>
            </w:r>
            <w:proofErr w:type="spellEnd"/>
            <w:r w:rsidRPr="00F16CB9">
              <w:rPr>
                <w:rFonts w:ascii="Times New Roman" w:eastAsia="Times New Roman" w:hAnsi="Times New Roman" w:cs="Times New Roman"/>
                <w:color w:val="000000"/>
                <w:sz w:val="28"/>
                <w:szCs w:val="28"/>
                <w:lang w:eastAsia="ru-RU"/>
              </w:rPr>
              <w:t xml:space="preserve"> </w:t>
            </w:r>
            <w:proofErr w:type="spellStart"/>
            <w:r w:rsidRPr="00F16CB9">
              <w:rPr>
                <w:rFonts w:ascii="Times New Roman" w:eastAsia="Times New Roman" w:hAnsi="Times New Roman" w:cs="Times New Roman"/>
                <w:color w:val="000000"/>
                <w:sz w:val="28"/>
                <w:szCs w:val="28"/>
                <w:lang w:eastAsia="ru-RU"/>
              </w:rPr>
              <w:t>колосові</w:t>
            </w:r>
            <w:proofErr w:type="spellEnd"/>
            <w:r w:rsidRPr="00F16CB9">
              <w:rPr>
                <w:rFonts w:ascii="Times New Roman" w:eastAsia="Times New Roman" w:hAnsi="Times New Roman" w:cs="Times New Roman"/>
                <w:color w:val="000000"/>
                <w:sz w:val="28"/>
                <w:szCs w:val="28"/>
                <w:lang w:eastAsia="ru-RU"/>
              </w:rPr>
              <w:t xml:space="preserve"> </w:t>
            </w:r>
            <w:proofErr w:type="spellStart"/>
            <w:r w:rsidRPr="00F16CB9">
              <w:rPr>
                <w:rFonts w:ascii="Times New Roman" w:eastAsia="Times New Roman" w:hAnsi="Times New Roman" w:cs="Times New Roman"/>
                <w:color w:val="000000"/>
                <w:sz w:val="28"/>
                <w:szCs w:val="28"/>
                <w:lang w:eastAsia="ru-RU"/>
              </w:rPr>
              <w:t>культури</w:t>
            </w:r>
            <w:proofErr w:type="spellEnd"/>
            <w:r w:rsidRPr="00F16CB9">
              <w:rPr>
                <w:rFonts w:ascii="Times New Roman" w:eastAsia="Times New Roman" w:hAnsi="Times New Roman" w:cs="Times New Roman"/>
                <w:color w:val="000000"/>
                <w:sz w:val="28"/>
                <w:szCs w:val="28"/>
                <w:lang w:eastAsia="ru-RU"/>
              </w:rPr>
              <w:t>…………………………</w:t>
            </w:r>
            <w:proofErr w:type="gramStart"/>
            <w:r w:rsidRPr="00F16CB9">
              <w:rPr>
                <w:rFonts w:ascii="Times New Roman" w:eastAsia="Times New Roman" w:hAnsi="Times New Roman" w:cs="Times New Roman"/>
                <w:color w:val="000000"/>
                <w:sz w:val="28"/>
                <w:szCs w:val="28"/>
                <w:lang w:eastAsia="ru-RU"/>
              </w:rPr>
              <w:t>…….</w:t>
            </w:r>
            <w:proofErr w:type="gramEnd"/>
            <w:r w:rsidRPr="00F16CB9">
              <w:rPr>
                <w:rFonts w:ascii="Times New Roman" w:eastAsia="Times New Roman" w:hAnsi="Times New Roman" w:cs="Times New Roman"/>
                <w:color w:val="000000"/>
                <w:sz w:val="28"/>
                <w:szCs w:val="28"/>
                <w:lang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23</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ind w:firstLine="710"/>
              <w:rPr>
                <w:rFonts w:ascii="Times New Roman" w:eastAsia="Times New Roman" w:hAnsi="Times New Roman" w:cs="Times New Roman"/>
                <w:color w:val="000000"/>
                <w:sz w:val="20"/>
                <w:szCs w:val="20"/>
                <w:lang w:eastAsia="ru-RU"/>
              </w:rPr>
            </w:pPr>
            <w:r w:rsidRPr="00F16CB9">
              <w:rPr>
                <w:rFonts w:ascii="Times New Roman" w:eastAsia="Times New Roman" w:hAnsi="Times New Roman" w:cs="Times New Roman"/>
                <w:color w:val="000000"/>
                <w:sz w:val="28"/>
                <w:szCs w:val="28"/>
                <w:lang w:eastAsia="ru-RU"/>
              </w:rPr>
              <w:t>Горох……………………………………………………………</w:t>
            </w:r>
            <w:proofErr w:type="gramStart"/>
            <w:r w:rsidRPr="00F16CB9">
              <w:rPr>
                <w:rFonts w:ascii="Times New Roman" w:eastAsia="Times New Roman" w:hAnsi="Times New Roman" w:cs="Times New Roman"/>
                <w:color w:val="000000"/>
                <w:sz w:val="28"/>
                <w:szCs w:val="28"/>
                <w:lang w:eastAsia="ru-RU"/>
              </w:rPr>
              <w:t>…….</w:t>
            </w:r>
            <w:proofErr w:type="gramEnd"/>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25</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ind w:firstLine="710"/>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color w:val="000000"/>
                <w:sz w:val="28"/>
                <w:szCs w:val="28"/>
                <w:lang w:eastAsia="ru-RU"/>
              </w:rPr>
              <w:t>Гірчиця</w:t>
            </w:r>
            <w:proofErr w:type="spellEnd"/>
            <w:r w:rsidRPr="00F16CB9">
              <w:rPr>
                <w:rFonts w:ascii="Times New Roman" w:eastAsia="Times New Roman" w:hAnsi="Times New Roman" w:cs="Times New Roman"/>
                <w:color w:val="000000"/>
                <w:sz w:val="28"/>
                <w:szCs w:val="28"/>
                <w:lang w:eastAsia="ru-RU"/>
              </w:rPr>
              <w:t>…………………………………………………………</w:t>
            </w:r>
            <w:proofErr w:type="gramStart"/>
            <w:r w:rsidRPr="00F16CB9">
              <w:rPr>
                <w:rFonts w:ascii="Times New Roman" w:eastAsia="Times New Roman" w:hAnsi="Times New Roman" w:cs="Times New Roman"/>
                <w:color w:val="000000"/>
                <w:sz w:val="28"/>
                <w:szCs w:val="28"/>
                <w:lang w:eastAsia="ru-RU"/>
              </w:rPr>
              <w:t>…….</w:t>
            </w:r>
            <w:proofErr w:type="gramEnd"/>
            <w:r w:rsidRPr="00F16CB9">
              <w:rPr>
                <w:rFonts w:ascii="Times New Roman" w:eastAsia="Times New Roman" w:hAnsi="Times New Roman" w:cs="Times New Roman"/>
                <w:color w:val="000000"/>
                <w:sz w:val="28"/>
                <w:szCs w:val="28"/>
                <w:lang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28</w:t>
            </w:r>
          </w:p>
        </w:tc>
      </w:tr>
      <w:tr w:rsidR="009836B3" w:rsidRPr="00F16CB9" w:rsidTr="006F7699">
        <w:tc>
          <w:tcPr>
            <w:tcW w:w="8756" w:type="dxa"/>
            <w:tcMar>
              <w:top w:w="0" w:type="dxa"/>
              <w:left w:w="116" w:type="dxa"/>
              <w:bottom w:w="0" w:type="dxa"/>
              <w:right w:w="116" w:type="dxa"/>
            </w:tcMar>
            <w:hideMark/>
          </w:tcPr>
          <w:p w:rsidR="009836B3" w:rsidRPr="007006F6" w:rsidRDefault="009836B3" w:rsidP="001F45AF">
            <w:pPr>
              <w:spacing w:after="0" w:line="0" w:lineRule="atLeast"/>
              <w:ind w:firstLine="710"/>
              <w:rPr>
                <w:rFonts w:ascii="Times New Roman" w:eastAsia="Times New Roman" w:hAnsi="Times New Roman" w:cs="Times New Roman"/>
                <w:color w:val="000000"/>
                <w:sz w:val="20"/>
                <w:szCs w:val="20"/>
                <w:lang w:val="uk-UA" w:eastAsia="ru-RU"/>
              </w:rPr>
            </w:pPr>
            <w:r w:rsidRPr="00F16CB9">
              <w:rPr>
                <w:rFonts w:ascii="Times New Roman" w:eastAsia="Times New Roman" w:hAnsi="Times New Roman" w:cs="Times New Roman"/>
                <w:color w:val="000000"/>
                <w:sz w:val="28"/>
                <w:szCs w:val="28"/>
                <w:lang w:eastAsia="ru-RU"/>
              </w:rPr>
              <w:t>Гречка……………………………………………………………</w:t>
            </w:r>
            <w:r w:rsidR="007006F6">
              <w:rPr>
                <w:rFonts w:ascii="Times New Roman" w:eastAsia="Times New Roman" w:hAnsi="Times New Roman" w:cs="Times New Roman"/>
                <w:color w:val="000000"/>
                <w:sz w:val="28"/>
                <w:szCs w:val="28"/>
                <w:lang w:val="uk-UA"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29</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ind w:firstLine="710"/>
              <w:rPr>
                <w:rFonts w:ascii="Times New Roman" w:eastAsia="Times New Roman" w:hAnsi="Times New Roman" w:cs="Times New Roman"/>
                <w:color w:val="000000"/>
                <w:sz w:val="20"/>
                <w:szCs w:val="20"/>
                <w:lang w:eastAsia="ru-RU"/>
              </w:rPr>
            </w:pPr>
            <w:r w:rsidRPr="00F16CB9">
              <w:rPr>
                <w:rFonts w:ascii="Times New Roman" w:eastAsia="Times New Roman" w:hAnsi="Times New Roman" w:cs="Times New Roman"/>
                <w:color w:val="000000"/>
                <w:sz w:val="28"/>
                <w:szCs w:val="28"/>
                <w:lang w:eastAsia="ru-RU"/>
              </w:rPr>
              <w:t>Просо…………………………………………………………………</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32</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ind w:firstLine="710"/>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color w:val="000000"/>
                <w:sz w:val="28"/>
                <w:szCs w:val="28"/>
                <w:lang w:eastAsia="ru-RU"/>
              </w:rPr>
              <w:t>Кукурудза</w:t>
            </w:r>
            <w:proofErr w:type="spellEnd"/>
            <w:r w:rsidRPr="00F16CB9">
              <w:rPr>
                <w:rFonts w:ascii="Times New Roman" w:eastAsia="Times New Roman" w:hAnsi="Times New Roman" w:cs="Times New Roman"/>
                <w:color w:val="000000"/>
                <w:sz w:val="28"/>
                <w:szCs w:val="28"/>
                <w:lang w:eastAsia="ru-RU"/>
              </w:rPr>
              <w:t>………………………………………………………</w:t>
            </w:r>
            <w:proofErr w:type="gramStart"/>
            <w:r w:rsidRPr="00F16CB9">
              <w:rPr>
                <w:rFonts w:ascii="Times New Roman" w:eastAsia="Times New Roman" w:hAnsi="Times New Roman" w:cs="Times New Roman"/>
                <w:color w:val="000000"/>
                <w:sz w:val="28"/>
                <w:szCs w:val="28"/>
                <w:lang w:eastAsia="ru-RU"/>
              </w:rPr>
              <w:t>…….</w:t>
            </w:r>
            <w:proofErr w:type="gramEnd"/>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34</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ind w:firstLine="710"/>
              <w:rPr>
                <w:rFonts w:ascii="Times New Roman" w:eastAsia="Times New Roman" w:hAnsi="Times New Roman" w:cs="Times New Roman"/>
                <w:color w:val="000000"/>
                <w:sz w:val="20"/>
                <w:szCs w:val="20"/>
                <w:lang w:eastAsia="ru-RU"/>
              </w:rPr>
            </w:pPr>
            <w:r w:rsidRPr="00F16CB9">
              <w:rPr>
                <w:rFonts w:ascii="Times New Roman" w:eastAsia="Times New Roman" w:hAnsi="Times New Roman" w:cs="Times New Roman"/>
                <w:color w:val="000000"/>
                <w:sz w:val="28"/>
                <w:szCs w:val="28"/>
                <w:lang w:eastAsia="ru-RU"/>
              </w:rPr>
              <w:t>Соя………………………………………………………………</w:t>
            </w:r>
            <w:proofErr w:type="gramStart"/>
            <w:r w:rsidRPr="00F16CB9">
              <w:rPr>
                <w:rFonts w:ascii="Times New Roman" w:eastAsia="Times New Roman" w:hAnsi="Times New Roman" w:cs="Times New Roman"/>
                <w:color w:val="000000"/>
                <w:sz w:val="28"/>
                <w:szCs w:val="28"/>
                <w:lang w:eastAsia="ru-RU"/>
              </w:rPr>
              <w:t>…….</w:t>
            </w:r>
            <w:proofErr w:type="gramEnd"/>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36</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Ефективні</w:t>
            </w:r>
            <w:proofErr w:type="spellEnd"/>
            <w:r w:rsidRPr="00F16CB9">
              <w:rPr>
                <w:rFonts w:ascii="Times New Roman" w:eastAsia="Times New Roman" w:hAnsi="Times New Roman" w:cs="Times New Roman"/>
                <w:b/>
                <w:bCs/>
                <w:color w:val="000000"/>
                <w:sz w:val="28"/>
                <w:szCs w:val="28"/>
                <w:lang w:eastAsia="ru-RU"/>
              </w:rPr>
              <w:t xml:space="preserve"> заходи </w:t>
            </w:r>
            <w:proofErr w:type="spellStart"/>
            <w:r w:rsidRPr="00F16CB9">
              <w:rPr>
                <w:rFonts w:ascii="Times New Roman" w:eastAsia="Times New Roman" w:hAnsi="Times New Roman" w:cs="Times New Roman"/>
                <w:b/>
                <w:bCs/>
                <w:color w:val="000000"/>
                <w:sz w:val="28"/>
                <w:szCs w:val="28"/>
                <w:lang w:eastAsia="ru-RU"/>
              </w:rPr>
              <w:t>зниження</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забур’янення</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посівів</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ярих</w:t>
            </w:r>
            <w:proofErr w:type="spellEnd"/>
            <w:r w:rsidRPr="00F16CB9">
              <w:rPr>
                <w:rFonts w:ascii="Times New Roman" w:eastAsia="Times New Roman" w:hAnsi="Times New Roman" w:cs="Times New Roman"/>
                <w:b/>
                <w:bCs/>
                <w:color w:val="000000"/>
                <w:sz w:val="28"/>
                <w:szCs w:val="28"/>
                <w:lang w:eastAsia="ru-RU"/>
              </w:rPr>
              <w:t xml:space="preserve"> </w:t>
            </w:r>
            <w:proofErr w:type="gramStart"/>
            <w:r w:rsidRPr="00F16CB9">
              <w:rPr>
                <w:rFonts w:ascii="Times New Roman" w:eastAsia="Times New Roman" w:hAnsi="Times New Roman" w:cs="Times New Roman"/>
                <w:b/>
                <w:bCs/>
                <w:color w:val="000000"/>
                <w:sz w:val="28"/>
                <w:szCs w:val="28"/>
                <w:lang w:eastAsia="ru-RU"/>
              </w:rPr>
              <w:t>культур….</w:t>
            </w:r>
            <w:proofErr w:type="gramEnd"/>
            <w:r w:rsidRPr="00F16CB9">
              <w:rPr>
                <w:rFonts w:ascii="Times New Roman" w:eastAsia="Times New Roman" w:hAnsi="Times New Roman" w:cs="Times New Roman"/>
                <w:b/>
                <w:bCs/>
                <w:color w:val="000000"/>
                <w:sz w:val="28"/>
                <w:szCs w:val="28"/>
                <w:lang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39</w:t>
            </w:r>
          </w:p>
        </w:tc>
      </w:tr>
      <w:tr w:rsidR="009836B3" w:rsidRPr="00F16CB9" w:rsidTr="006F7699">
        <w:tc>
          <w:tcPr>
            <w:tcW w:w="8756" w:type="dxa"/>
            <w:tcMar>
              <w:top w:w="0" w:type="dxa"/>
              <w:left w:w="116" w:type="dxa"/>
              <w:bottom w:w="0" w:type="dxa"/>
              <w:right w:w="116" w:type="dxa"/>
            </w:tcMar>
            <w:hideMark/>
          </w:tcPr>
          <w:p w:rsidR="009836B3" w:rsidRPr="00F16CB9" w:rsidRDefault="009836B3" w:rsidP="001F45AF">
            <w:pPr>
              <w:spacing w:after="0" w:line="0" w:lineRule="atLeast"/>
              <w:rPr>
                <w:rFonts w:ascii="Times New Roman" w:eastAsia="Times New Roman" w:hAnsi="Times New Roman" w:cs="Times New Roman"/>
                <w:color w:val="000000"/>
                <w:sz w:val="20"/>
                <w:szCs w:val="20"/>
                <w:lang w:eastAsia="ru-RU"/>
              </w:rPr>
            </w:pPr>
            <w:proofErr w:type="spellStart"/>
            <w:r w:rsidRPr="00F16CB9">
              <w:rPr>
                <w:rFonts w:ascii="Times New Roman" w:eastAsia="Times New Roman" w:hAnsi="Times New Roman" w:cs="Times New Roman"/>
                <w:b/>
                <w:bCs/>
                <w:color w:val="000000"/>
                <w:sz w:val="28"/>
                <w:szCs w:val="28"/>
                <w:lang w:eastAsia="ru-RU"/>
              </w:rPr>
              <w:t>Охорона</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праці</w:t>
            </w:r>
            <w:proofErr w:type="spellEnd"/>
            <w:r w:rsidRPr="00F16CB9">
              <w:rPr>
                <w:rFonts w:ascii="Times New Roman" w:eastAsia="Times New Roman" w:hAnsi="Times New Roman" w:cs="Times New Roman"/>
                <w:b/>
                <w:bCs/>
                <w:color w:val="000000"/>
                <w:sz w:val="28"/>
                <w:szCs w:val="28"/>
                <w:lang w:eastAsia="ru-RU"/>
              </w:rPr>
              <w:t xml:space="preserve"> та </w:t>
            </w:r>
            <w:proofErr w:type="spellStart"/>
            <w:r w:rsidRPr="00F16CB9">
              <w:rPr>
                <w:rFonts w:ascii="Times New Roman" w:eastAsia="Times New Roman" w:hAnsi="Times New Roman" w:cs="Times New Roman"/>
                <w:b/>
                <w:bCs/>
                <w:color w:val="000000"/>
                <w:sz w:val="28"/>
                <w:szCs w:val="28"/>
                <w:lang w:eastAsia="ru-RU"/>
              </w:rPr>
              <w:t>цивільний</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захист</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під</w:t>
            </w:r>
            <w:proofErr w:type="spellEnd"/>
            <w:r w:rsidRPr="00F16CB9">
              <w:rPr>
                <w:rFonts w:ascii="Times New Roman" w:eastAsia="Times New Roman" w:hAnsi="Times New Roman" w:cs="Times New Roman"/>
                <w:b/>
                <w:bCs/>
                <w:color w:val="000000"/>
                <w:sz w:val="28"/>
                <w:szCs w:val="28"/>
                <w:lang w:eastAsia="ru-RU"/>
              </w:rPr>
              <w:t xml:space="preserve"> час </w:t>
            </w:r>
            <w:proofErr w:type="spellStart"/>
            <w:r w:rsidRPr="00F16CB9">
              <w:rPr>
                <w:rFonts w:ascii="Times New Roman" w:eastAsia="Times New Roman" w:hAnsi="Times New Roman" w:cs="Times New Roman"/>
                <w:b/>
                <w:bCs/>
                <w:color w:val="000000"/>
                <w:sz w:val="28"/>
                <w:szCs w:val="28"/>
                <w:lang w:eastAsia="ru-RU"/>
              </w:rPr>
              <w:t>проведення</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весняно-польових</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робіт</w:t>
            </w:r>
            <w:proofErr w:type="spellEnd"/>
            <w:r w:rsidRPr="00F16CB9">
              <w:rPr>
                <w:rFonts w:ascii="Times New Roman" w:eastAsia="Times New Roman" w:hAnsi="Times New Roman" w:cs="Times New Roman"/>
                <w:b/>
                <w:bCs/>
                <w:color w:val="000000"/>
                <w:sz w:val="28"/>
                <w:szCs w:val="28"/>
                <w:lang w:eastAsia="ru-RU"/>
              </w:rPr>
              <w:t xml:space="preserve"> в </w:t>
            </w:r>
            <w:proofErr w:type="spellStart"/>
            <w:r w:rsidRPr="00F16CB9">
              <w:rPr>
                <w:rFonts w:ascii="Times New Roman" w:eastAsia="Times New Roman" w:hAnsi="Times New Roman" w:cs="Times New Roman"/>
                <w:b/>
                <w:bCs/>
                <w:color w:val="000000"/>
                <w:sz w:val="28"/>
                <w:szCs w:val="28"/>
                <w:lang w:eastAsia="ru-RU"/>
              </w:rPr>
              <w:t>умовах</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воєнного</w:t>
            </w:r>
            <w:proofErr w:type="spellEnd"/>
            <w:r w:rsidRPr="00F16CB9">
              <w:rPr>
                <w:rFonts w:ascii="Times New Roman" w:eastAsia="Times New Roman" w:hAnsi="Times New Roman" w:cs="Times New Roman"/>
                <w:b/>
                <w:bCs/>
                <w:color w:val="000000"/>
                <w:sz w:val="28"/>
                <w:szCs w:val="28"/>
                <w:lang w:eastAsia="ru-RU"/>
              </w:rPr>
              <w:t xml:space="preserve"> стану………………………………</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42</w:t>
            </w:r>
          </w:p>
        </w:tc>
      </w:tr>
      <w:tr w:rsidR="009836B3" w:rsidRPr="00F16CB9" w:rsidTr="006F7699">
        <w:tc>
          <w:tcPr>
            <w:tcW w:w="8756" w:type="dxa"/>
            <w:tcMar>
              <w:top w:w="0" w:type="dxa"/>
              <w:left w:w="116" w:type="dxa"/>
              <w:bottom w:w="0" w:type="dxa"/>
              <w:right w:w="116" w:type="dxa"/>
            </w:tcMar>
            <w:hideMark/>
          </w:tcPr>
          <w:p w:rsidR="009836B3" w:rsidRPr="007006F6" w:rsidRDefault="009836B3" w:rsidP="001F45AF">
            <w:pPr>
              <w:spacing w:after="0" w:line="0" w:lineRule="atLeast"/>
              <w:rPr>
                <w:rFonts w:ascii="Times New Roman" w:eastAsia="Times New Roman" w:hAnsi="Times New Roman" w:cs="Times New Roman"/>
                <w:color w:val="000000"/>
                <w:sz w:val="20"/>
                <w:szCs w:val="20"/>
                <w:lang w:val="uk-UA" w:eastAsia="ru-RU"/>
              </w:rPr>
            </w:pPr>
            <w:r w:rsidRPr="00F16CB9">
              <w:rPr>
                <w:rFonts w:ascii="Times New Roman" w:eastAsia="Times New Roman" w:hAnsi="Times New Roman" w:cs="Times New Roman"/>
                <w:b/>
                <w:bCs/>
                <w:color w:val="000000"/>
                <w:sz w:val="28"/>
                <w:szCs w:val="28"/>
                <w:lang w:eastAsia="ru-RU"/>
              </w:rPr>
              <w:t xml:space="preserve">Список </w:t>
            </w:r>
            <w:proofErr w:type="spellStart"/>
            <w:r w:rsidRPr="00F16CB9">
              <w:rPr>
                <w:rFonts w:ascii="Times New Roman" w:eastAsia="Times New Roman" w:hAnsi="Times New Roman" w:cs="Times New Roman"/>
                <w:b/>
                <w:bCs/>
                <w:color w:val="000000"/>
                <w:sz w:val="28"/>
                <w:szCs w:val="28"/>
                <w:lang w:eastAsia="ru-RU"/>
              </w:rPr>
              <w:t>використаних</w:t>
            </w:r>
            <w:proofErr w:type="spellEnd"/>
            <w:r w:rsidRPr="00F16CB9">
              <w:rPr>
                <w:rFonts w:ascii="Times New Roman" w:eastAsia="Times New Roman" w:hAnsi="Times New Roman" w:cs="Times New Roman"/>
                <w:b/>
                <w:bCs/>
                <w:color w:val="000000"/>
                <w:sz w:val="28"/>
                <w:szCs w:val="28"/>
                <w:lang w:eastAsia="ru-RU"/>
              </w:rPr>
              <w:t xml:space="preserve"> </w:t>
            </w:r>
            <w:proofErr w:type="spellStart"/>
            <w:r w:rsidRPr="00F16CB9">
              <w:rPr>
                <w:rFonts w:ascii="Times New Roman" w:eastAsia="Times New Roman" w:hAnsi="Times New Roman" w:cs="Times New Roman"/>
                <w:b/>
                <w:bCs/>
                <w:color w:val="000000"/>
                <w:sz w:val="28"/>
                <w:szCs w:val="28"/>
                <w:lang w:eastAsia="ru-RU"/>
              </w:rPr>
              <w:t>джерел</w:t>
            </w:r>
            <w:proofErr w:type="spellEnd"/>
            <w:r w:rsidRPr="00F16CB9">
              <w:rPr>
                <w:rFonts w:ascii="Times New Roman" w:eastAsia="Times New Roman" w:hAnsi="Times New Roman" w:cs="Times New Roman"/>
                <w:b/>
                <w:bCs/>
                <w:color w:val="000000"/>
                <w:sz w:val="28"/>
                <w:szCs w:val="28"/>
                <w:lang w:eastAsia="ru-RU"/>
              </w:rPr>
              <w:t>…………………………………………..</w:t>
            </w:r>
            <w:r w:rsidR="007006F6">
              <w:rPr>
                <w:rFonts w:ascii="Times New Roman" w:eastAsia="Times New Roman" w:hAnsi="Times New Roman" w:cs="Times New Roman"/>
                <w:b/>
                <w:bCs/>
                <w:color w:val="000000"/>
                <w:sz w:val="28"/>
                <w:szCs w:val="28"/>
                <w:lang w:val="uk-UA" w:eastAsia="ru-RU"/>
              </w:rPr>
              <w:t>.</w:t>
            </w:r>
          </w:p>
        </w:tc>
        <w:tc>
          <w:tcPr>
            <w:tcW w:w="834" w:type="dxa"/>
            <w:tcMar>
              <w:top w:w="0" w:type="dxa"/>
              <w:left w:w="116" w:type="dxa"/>
              <w:bottom w:w="0" w:type="dxa"/>
              <w:right w:w="116" w:type="dxa"/>
            </w:tcMar>
            <w:vAlign w:val="bottom"/>
          </w:tcPr>
          <w:p w:rsidR="009836B3" w:rsidRPr="006F7699" w:rsidRDefault="006F7699" w:rsidP="006F7699">
            <w:pPr>
              <w:spacing w:after="0" w:line="0" w:lineRule="atLeast"/>
              <w:rPr>
                <w:rFonts w:ascii="Times New Roman" w:eastAsia="Times New Roman" w:hAnsi="Times New Roman" w:cs="Times New Roman"/>
                <w:b/>
                <w:bCs/>
                <w:color w:val="000000"/>
                <w:sz w:val="24"/>
                <w:szCs w:val="24"/>
                <w:lang w:val="uk-UA" w:eastAsia="ru-RU"/>
              </w:rPr>
            </w:pPr>
            <w:r w:rsidRPr="006F7699">
              <w:rPr>
                <w:rFonts w:ascii="Times New Roman" w:eastAsia="Times New Roman" w:hAnsi="Times New Roman" w:cs="Times New Roman"/>
                <w:b/>
                <w:bCs/>
                <w:color w:val="000000"/>
                <w:sz w:val="24"/>
                <w:szCs w:val="24"/>
                <w:lang w:val="uk-UA" w:eastAsia="ru-RU"/>
              </w:rPr>
              <w:t>45</w:t>
            </w:r>
          </w:p>
        </w:tc>
      </w:tr>
    </w:tbl>
    <w:p w:rsidR="009836B3" w:rsidRDefault="009836B3">
      <w:pPr>
        <w:rPr>
          <w:rFonts w:ascii="Times New Roman" w:eastAsia="Times New Roman" w:hAnsi="Times New Roman" w:cs="Times New Roman"/>
          <w:b/>
          <w:bCs/>
          <w:i/>
          <w:iCs/>
          <w:color w:val="000000"/>
          <w:sz w:val="28"/>
          <w:szCs w:val="28"/>
          <w:lang w:val="uk-UA" w:eastAsia="ru-RU"/>
        </w:rPr>
      </w:pPr>
      <w:r>
        <w:rPr>
          <w:rFonts w:ascii="Times New Roman" w:eastAsia="Times New Roman" w:hAnsi="Times New Roman" w:cs="Times New Roman"/>
          <w:b/>
          <w:bCs/>
          <w:i/>
          <w:iCs/>
          <w:color w:val="000000"/>
          <w:sz w:val="28"/>
          <w:szCs w:val="28"/>
          <w:lang w:val="uk-UA" w:eastAsia="ru-RU"/>
        </w:rPr>
        <w:br w:type="page"/>
      </w:r>
    </w:p>
    <w:p w:rsidR="00F16CB9" w:rsidRDefault="00F16CB9" w:rsidP="00F16CB9">
      <w:pPr>
        <w:spacing w:after="0" w:line="240" w:lineRule="auto"/>
        <w:jc w:val="center"/>
        <w:rPr>
          <w:rFonts w:ascii="Times New Roman" w:eastAsia="Times New Roman" w:hAnsi="Times New Roman" w:cs="Times New Roman"/>
          <w:b/>
          <w:bCs/>
          <w:i/>
          <w:iCs/>
          <w:color w:val="000000"/>
          <w:sz w:val="28"/>
          <w:szCs w:val="28"/>
          <w:lang w:val="uk-UA" w:eastAsia="ru-RU"/>
        </w:rPr>
      </w:pPr>
      <w:r w:rsidRPr="001D5867">
        <w:rPr>
          <w:rFonts w:ascii="Times New Roman" w:eastAsia="Times New Roman" w:hAnsi="Times New Roman" w:cs="Times New Roman"/>
          <w:b/>
          <w:bCs/>
          <w:i/>
          <w:iCs/>
          <w:color w:val="000000"/>
          <w:sz w:val="28"/>
          <w:szCs w:val="28"/>
          <w:lang w:val="uk-UA" w:eastAsia="ru-RU"/>
        </w:rPr>
        <w:lastRenderedPageBreak/>
        <w:t>ВСТУП</w:t>
      </w:r>
    </w:p>
    <w:p w:rsidR="00292734" w:rsidRPr="001D5867" w:rsidRDefault="00292734" w:rsidP="00F16CB9">
      <w:pPr>
        <w:spacing w:after="0" w:line="240" w:lineRule="auto"/>
        <w:jc w:val="center"/>
        <w:rPr>
          <w:rFonts w:ascii="Times New Roman" w:eastAsia="Times New Roman" w:hAnsi="Times New Roman" w:cs="Times New Roman"/>
          <w:color w:val="000000"/>
          <w:sz w:val="20"/>
          <w:szCs w:val="20"/>
          <w:lang w:val="uk-UA" w:eastAsia="ru-RU"/>
        </w:rPr>
      </w:pP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Враховуючи існуючі прогнози спеціалістів, проведення весняно-польових робіт у 2023 році буде чи не складніше, ніж у попередньому. Адже у минулому році на час повномасштабного вторгнення держави-агресора готовність аграрного сектору до весняної посівної була майже повною. У цьому ж році з</w:t>
      </w:r>
      <w:r w:rsidR="002A120A">
        <w:rPr>
          <w:rFonts w:ascii="Times New Roman" w:eastAsia="Times New Roman" w:hAnsi="Times New Roman" w:cs="Times New Roman"/>
          <w:color w:val="000000"/>
          <w:sz w:val="28"/>
          <w:szCs w:val="28"/>
          <w:lang w:val="uk-UA" w:eastAsia="ru-RU"/>
        </w:rPr>
        <w:t>більшення вартості</w:t>
      </w:r>
      <w:r w:rsidRPr="001D5867">
        <w:rPr>
          <w:rFonts w:ascii="Times New Roman" w:eastAsia="Times New Roman" w:hAnsi="Times New Roman" w:cs="Times New Roman"/>
          <w:color w:val="000000"/>
          <w:sz w:val="28"/>
          <w:szCs w:val="28"/>
          <w:lang w:val="uk-UA" w:eastAsia="ru-RU"/>
        </w:rPr>
        <w:t xml:space="preserve"> практично всіх матеріально-технічних ресурсів (пальне, засоби захисту, мінеральні добрива) та проблеми з експортом продукції призведуть до ускладнення в підготовці та проведенні весняно-польових робіт.</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прогнозом Мінагрополітики, очікується певна зміна структури щодо посіву агрокультур. Зокрема, збільшуватимуться посівні площі під олійними (ріпак, соя, соняшник), що пов’язано з ростом цін на олійні культури і зниженням вартості їх логістики в перерахунку на одиницю продукції. Очікується зменшення виробництва пшениці, однак і за таких умов її очікується вдвічі більше, ніж необхідно для забезпечення  внутрішніх потреб</w:t>
      </w:r>
      <w:r w:rsidR="002F2E52">
        <w:rPr>
          <w:rFonts w:ascii="Times New Roman" w:eastAsia="Times New Roman" w:hAnsi="Times New Roman" w:cs="Times New Roman"/>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[1]. Також дещо збільшиться площа під культурами, які використовуються для забезпечення потреб  внутрішнього ринку, як спостерігалося у випадку з гречкою.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попередніми даними структурних підрозділів обласних державних адміністрацій, що забезпечують виконання функцій із питань агропромислового розвитку, очікувана посівна площа у всіх категоріях господарств на підконтрольній території України під урожай 2023 р. може скласти 21,8 млн га, що на 6,8 млн га менше від показника 2021 р. (28,6 млн га), йдеться в повідомленні Мінагрополітики. Зокрема, аграрії скоротили посівні площі пшениці озимої до 3,8 млн га (під урожай 2022 – 6,5 млн га), ячменю – до 613 тис. га (під урожай 2022 – 969 тис. га), жита – до 79,2 тис. га (108,5 тис. га) [2].</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тлі цього Національний банк України прогнозує скорочення врожаю зернових та зернобобових у 2023 р. на 15,2% до 45,6 млн тон в порівнянні з 53,8 млн тон у 2022 р. Про це йдеться у «Інфляційному звіті» Національного банку України за січень 2023 р. За даними НБУ урожай зернових у 2022 р. скоротився на 40%, хоча це переважно відбулося внаслідок суттєвого зменшення зібраних площ через окупацію та мінування окремих територій, а також на фоні рекордних врожаїв попереднього року [3].</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 умовах воєнного стану та складного забезпечення матеріально-технічними ресурсами стратегія проведення весняно-польових робіт в цьому році потребує особливих підходів порівняно з загальноприйнятими рекомендаціями та їх корегування залежно від щорічних погодних та економічних умов, стану сільськогосподарських культур, передусім озимих.</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зв’язку з умовами, що складаються цього року, товаровиробникам сільськогосподарської продукції запропоновані рекомендації, які містять перспективні, перевірені наукою та багаторічним виробничим досвідом зональні технологічні прийоми вирощування озимих і ярих зернових, зернобобових, круп’яних та олійних культур.</w:t>
      </w:r>
    </w:p>
    <w:p w:rsidR="002A120A" w:rsidRDefault="002A120A" w:rsidP="00F16CB9">
      <w:pPr>
        <w:spacing w:after="0" w:line="240" w:lineRule="auto"/>
        <w:ind w:firstLine="710"/>
        <w:jc w:val="center"/>
        <w:rPr>
          <w:rFonts w:ascii="Times New Roman" w:eastAsia="Times New Roman" w:hAnsi="Times New Roman" w:cs="Times New Roman"/>
          <w:b/>
          <w:bCs/>
          <w:i/>
          <w:iCs/>
          <w:color w:val="000000"/>
          <w:sz w:val="28"/>
          <w:szCs w:val="28"/>
          <w:lang w:val="uk-UA" w:eastAsia="ru-RU"/>
        </w:rPr>
      </w:pP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t>ОПТИМІЗАЦІЯ СТРУКТУРИ ПОСІВНИХ ПЛОЩ</w:t>
      </w:r>
    </w:p>
    <w:p w:rsidR="00F16CB9" w:rsidRDefault="00F16CB9" w:rsidP="00F16CB9">
      <w:pPr>
        <w:spacing w:after="0" w:line="240" w:lineRule="auto"/>
        <w:ind w:firstLine="710"/>
        <w:jc w:val="center"/>
        <w:rPr>
          <w:rFonts w:ascii="Times New Roman" w:eastAsia="Times New Roman" w:hAnsi="Times New Roman" w:cs="Times New Roman"/>
          <w:b/>
          <w:bCs/>
          <w:i/>
          <w:iCs/>
          <w:color w:val="000000"/>
          <w:sz w:val="28"/>
          <w:szCs w:val="28"/>
          <w:lang w:val="uk-UA" w:eastAsia="ru-RU"/>
        </w:rPr>
      </w:pPr>
      <w:r w:rsidRPr="001D5867">
        <w:rPr>
          <w:rFonts w:ascii="Times New Roman" w:eastAsia="Times New Roman" w:hAnsi="Times New Roman" w:cs="Times New Roman"/>
          <w:b/>
          <w:bCs/>
          <w:i/>
          <w:iCs/>
          <w:color w:val="000000"/>
          <w:sz w:val="28"/>
          <w:szCs w:val="28"/>
          <w:lang w:val="uk-UA" w:eastAsia="ru-RU"/>
        </w:rPr>
        <w:t>В УМОВАХ 2023 РОКУ</w:t>
      </w:r>
    </w:p>
    <w:p w:rsidR="00292734" w:rsidRPr="001D5867" w:rsidRDefault="00292734" w:rsidP="00F16CB9">
      <w:pPr>
        <w:spacing w:after="0" w:line="240" w:lineRule="auto"/>
        <w:ind w:firstLine="710"/>
        <w:jc w:val="center"/>
        <w:rPr>
          <w:rFonts w:ascii="Times New Roman" w:eastAsia="Times New Roman" w:hAnsi="Times New Roman" w:cs="Times New Roman"/>
          <w:color w:val="000000"/>
          <w:sz w:val="20"/>
          <w:szCs w:val="20"/>
          <w:lang w:val="uk-UA" w:eastAsia="ru-RU"/>
        </w:rPr>
      </w:pP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 умовах економічної та екологічної криз ефективне використання земельних ресурсів, оптимізація структури посівних площ зернових та технічних культур в усіх природно-кліматичних зонах з урахуванням специфіки кожного регіону разом з охороною навколишнього середовища є важливим фактором сталого розвитку аграрного виробництва.</w:t>
      </w:r>
    </w:p>
    <w:p w:rsidR="00F16CB9" w:rsidRPr="001D5867" w:rsidRDefault="00F16CB9" w:rsidP="00F16CB9">
      <w:pPr>
        <w:spacing w:after="0" w:line="240" w:lineRule="auto"/>
        <w:ind w:firstLine="708"/>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Сьогодення потребує оптимальної організації землекористування сільськогосподарських підприємств, удосконалення структури посівних площ, впровадження науково обґрунтованих сівозмін. На основі правильної сівозміни можна успішно, з найбільшою </w:t>
      </w:r>
      <w:proofErr w:type="spellStart"/>
      <w:r w:rsidRPr="001D5867">
        <w:rPr>
          <w:rFonts w:ascii="Times New Roman" w:eastAsia="Times New Roman" w:hAnsi="Times New Roman" w:cs="Times New Roman"/>
          <w:color w:val="000000"/>
          <w:sz w:val="28"/>
          <w:szCs w:val="28"/>
          <w:lang w:val="uk-UA" w:eastAsia="ru-RU"/>
        </w:rPr>
        <w:t>віддачею</w:t>
      </w:r>
      <w:proofErr w:type="spellEnd"/>
      <w:r w:rsidRPr="001D5867">
        <w:rPr>
          <w:rFonts w:ascii="Times New Roman" w:eastAsia="Times New Roman" w:hAnsi="Times New Roman" w:cs="Times New Roman"/>
          <w:color w:val="000000"/>
          <w:sz w:val="28"/>
          <w:szCs w:val="28"/>
          <w:lang w:val="uk-UA" w:eastAsia="ru-RU"/>
        </w:rPr>
        <w:t xml:space="preserve"> і найменшими затратами запроваджувати всі інші елементи сучасних технологій: обробіток ґрунту, удобрення, захист рослин від шкідливих організмів, тощо. Роль сівозміни у сучасному землеробстві обумовлена біологічними особливостями польових культур. Тому правильно складена і запроваджена сівозміна має велике значення для підвищення культури землеробства, відтворення й підвищення родючості ґрунту, росту продуктивності сільськогосподарських культур і рентабельності землеробства. З урахуванням особливостей ґрунтово-кліматичних умов у структурі посівних площ слід дотримуватись оптимального набору, структури та співвідношення зернових, технічних, кормових культур і парів, що забезпечить раціональніше використання запасів вологи й орних земель.</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shd w:val="clear" w:color="auto" w:fill="FFFFFF"/>
          <w:lang w:val="uk-UA" w:eastAsia="ru-RU"/>
        </w:rPr>
        <w:t>Розроблені принципово нові моделі сівозмін </w:t>
      </w:r>
      <w:r w:rsidRPr="001D5867">
        <w:rPr>
          <w:rFonts w:ascii="Times New Roman" w:eastAsia="Times New Roman" w:hAnsi="Times New Roman" w:cs="Times New Roman"/>
          <w:color w:val="000000"/>
          <w:sz w:val="28"/>
          <w:szCs w:val="28"/>
          <w:lang w:val="uk-UA" w:eastAsia="ru-RU"/>
        </w:rPr>
        <w:t xml:space="preserve">з використанням побічної продукції попередників, сидератів, </w:t>
      </w:r>
      <w:proofErr w:type="spellStart"/>
      <w:r w:rsidRPr="001D5867">
        <w:rPr>
          <w:rFonts w:ascii="Times New Roman" w:eastAsia="Times New Roman" w:hAnsi="Times New Roman" w:cs="Times New Roman"/>
          <w:color w:val="000000"/>
          <w:sz w:val="28"/>
          <w:szCs w:val="28"/>
          <w:lang w:val="uk-UA" w:eastAsia="ru-RU"/>
        </w:rPr>
        <w:t>біодобрив</w:t>
      </w:r>
      <w:proofErr w:type="spellEnd"/>
      <w:r w:rsidRPr="001D5867">
        <w:rPr>
          <w:rFonts w:ascii="Times New Roman" w:eastAsia="Times New Roman" w:hAnsi="Times New Roman" w:cs="Times New Roman"/>
          <w:color w:val="000000"/>
          <w:sz w:val="28"/>
          <w:szCs w:val="28"/>
          <w:lang w:val="uk-UA" w:eastAsia="ru-RU"/>
        </w:rPr>
        <w:t xml:space="preserve"> та їх комплексів  в системах удобрення, які забезпечують достатньо високу продуктивність, сприяють поступовому зростанню природної родючості</w:t>
      </w:r>
      <w:r w:rsidRPr="001D5867">
        <w:rPr>
          <w:rFonts w:ascii="Times New Roman" w:eastAsia="Times New Roman" w:hAnsi="Times New Roman" w:cs="Times New Roman"/>
          <w:color w:val="000000"/>
          <w:sz w:val="28"/>
          <w:szCs w:val="28"/>
          <w:shd w:val="clear" w:color="auto" w:fill="FFFFFF"/>
          <w:lang w:val="uk-UA" w:eastAsia="ru-RU"/>
        </w:rPr>
        <w:t> ґрунтів та забезпечують формування позитивного балансу гумусу від 0,17 до 0,49 т/га на рік з вмістом його в 0</w:t>
      </w:r>
      <w:r w:rsidRPr="001D5867">
        <w:rPr>
          <w:rFonts w:ascii="Times New Roman" w:eastAsia="Times New Roman" w:hAnsi="Times New Roman" w:cs="Times New Roman"/>
          <w:color w:val="000000"/>
          <w:sz w:val="28"/>
          <w:szCs w:val="28"/>
          <w:lang w:val="uk-UA" w:eastAsia="ru-RU"/>
        </w:rPr>
        <w:t>–</w:t>
      </w:r>
      <w:r w:rsidRPr="001D5867">
        <w:rPr>
          <w:rFonts w:ascii="Times New Roman" w:eastAsia="Times New Roman" w:hAnsi="Times New Roman" w:cs="Times New Roman"/>
          <w:color w:val="000000"/>
          <w:sz w:val="28"/>
          <w:szCs w:val="28"/>
          <w:shd w:val="clear" w:color="auto" w:fill="FFFFFF"/>
          <w:lang w:val="uk-UA" w:eastAsia="ru-RU"/>
        </w:rPr>
        <w:t>40 см шарі ґрунту від 2,35 до 3,41 %, надходження біологічного азоту за рахунок симбіотичної азотфіксації від 58 до 108 кг/</w:t>
      </w:r>
      <w:proofErr w:type="spellStart"/>
      <w:r w:rsidRPr="001D5867">
        <w:rPr>
          <w:rFonts w:ascii="Times New Roman" w:eastAsia="Times New Roman" w:hAnsi="Times New Roman" w:cs="Times New Roman"/>
          <w:color w:val="000000"/>
          <w:sz w:val="28"/>
          <w:szCs w:val="28"/>
          <w:shd w:val="clear" w:color="auto" w:fill="FFFFFF"/>
          <w:lang w:val="uk-UA" w:eastAsia="ru-RU"/>
        </w:rPr>
        <w:t>гa</w:t>
      </w:r>
      <w:proofErr w:type="spellEnd"/>
      <w:r w:rsidRPr="001D5867">
        <w:rPr>
          <w:rFonts w:ascii="Times New Roman" w:eastAsia="Times New Roman" w:hAnsi="Times New Roman" w:cs="Times New Roman"/>
          <w:color w:val="000000"/>
          <w:sz w:val="28"/>
          <w:szCs w:val="28"/>
          <w:shd w:val="clear" w:color="auto" w:fill="FFFFFF"/>
          <w:lang w:val="uk-UA" w:eastAsia="ru-RU"/>
        </w:rPr>
        <w:t xml:space="preserve"> за рахунок введення в сівозміни багаторічних бобових трав та відшкодування 55</w:t>
      </w:r>
      <w:r w:rsidRPr="001D5867">
        <w:rPr>
          <w:rFonts w:ascii="Times New Roman" w:eastAsia="Times New Roman" w:hAnsi="Times New Roman" w:cs="Times New Roman"/>
          <w:color w:val="000000"/>
          <w:sz w:val="28"/>
          <w:szCs w:val="28"/>
          <w:lang w:val="uk-UA" w:eastAsia="ru-RU"/>
        </w:rPr>
        <w:t>–</w:t>
      </w:r>
      <w:r w:rsidRPr="001D5867">
        <w:rPr>
          <w:rFonts w:ascii="Times New Roman" w:eastAsia="Times New Roman" w:hAnsi="Times New Roman" w:cs="Times New Roman"/>
          <w:color w:val="000000"/>
          <w:sz w:val="28"/>
          <w:szCs w:val="28"/>
          <w:shd w:val="clear" w:color="auto" w:fill="FFFFFF"/>
          <w:lang w:val="uk-UA" w:eastAsia="ru-RU"/>
        </w:rPr>
        <w:t>79 % витрат азоту з добрив і ґрунту на формування врожаю сільськогосподарських культур і</w:t>
      </w:r>
      <w:r w:rsidRPr="001D5867">
        <w:rPr>
          <w:rFonts w:ascii="Times New Roman" w:eastAsia="Times New Roman" w:hAnsi="Times New Roman" w:cs="Times New Roman"/>
          <w:color w:val="000000"/>
          <w:sz w:val="28"/>
          <w:szCs w:val="28"/>
          <w:lang w:val="uk-UA" w:eastAsia="ru-RU"/>
        </w:rPr>
        <w:t> підтриманні оптимального балансу органічної речовини</w:t>
      </w:r>
      <w:r w:rsidRPr="001D5867">
        <w:rPr>
          <w:rFonts w:ascii="Times New Roman" w:eastAsia="Times New Roman" w:hAnsi="Times New Roman" w:cs="Times New Roman"/>
          <w:color w:val="000000"/>
          <w:sz w:val="28"/>
          <w:szCs w:val="28"/>
          <w:shd w:val="clear" w:color="auto" w:fill="FFFFFF"/>
          <w:lang w:val="uk-UA" w:eastAsia="ru-RU"/>
        </w:rPr>
        <w:t>.</w:t>
      </w:r>
    </w:p>
    <w:p w:rsidR="00F16CB9" w:rsidRPr="001D5867" w:rsidRDefault="00F16CB9" w:rsidP="00F16CB9">
      <w:pPr>
        <w:spacing w:after="0" w:line="240" w:lineRule="auto"/>
        <w:ind w:firstLine="708"/>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лісостеповій зоні оптимальний рівень насичення сівозмін зерновими враховуючи і необхідність вирощування інших культур (технічних – буряків цукрових, олійних – соняшника, ріпаку, льону, сої; кормових – трав багаторічних, однорічних та інших) становить  до 60 % (30 % – пшениці озимої і 30 % ярих зернових, зернобобових і кукурудзи)</w:t>
      </w:r>
      <w:r w:rsidR="00AB69E5">
        <w:rPr>
          <w:rFonts w:ascii="Times New Roman" w:eastAsia="Times New Roman" w:hAnsi="Times New Roman" w:cs="Times New Roman"/>
          <w:color w:val="000000"/>
          <w:sz w:val="28"/>
          <w:szCs w:val="28"/>
          <w:lang w:val="uk-UA" w:eastAsia="ru-RU"/>
        </w:rPr>
        <w:t>.</w:t>
      </w:r>
      <w:r w:rsidRPr="001D5867">
        <w:rPr>
          <w:rFonts w:ascii="Times New Roman" w:eastAsia="Times New Roman" w:hAnsi="Times New Roman" w:cs="Times New Roman"/>
          <w:color w:val="000000"/>
          <w:sz w:val="28"/>
          <w:szCs w:val="28"/>
          <w:lang w:val="uk-UA" w:eastAsia="ru-RU"/>
        </w:rPr>
        <w:t xml:space="preserve"> У Лісостепу насичення спеціалізованих сівозмін зерновими культурами може досягати 70–80–100 % за рахунок збільшення у Лісостепу площ посіву – кукурудзи, ячменю і сої. При цьому питома вага озимих у таких сівозмінах становить 20–30 %, кукурудзи – 30–40, зернобобових – 20–30, ячменю до 20–30 %.</w:t>
      </w:r>
    </w:p>
    <w:p w:rsidR="00F16CB9" w:rsidRPr="001D5867" w:rsidRDefault="00F16CB9" w:rsidP="00F16CB9">
      <w:pPr>
        <w:spacing w:after="0" w:line="240" w:lineRule="auto"/>
        <w:ind w:firstLine="708"/>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Сівозміни мають бути динамічними, комбінованими, і водночас науково обґрунтованими. Схеми сівозмін можуть змінюватися, враховуючи </w:t>
      </w:r>
      <w:r w:rsidRPr="001D5867">
        <w:rPr>
          <w:rFonts w:ascii="Times New Roman" w:eastAsia="Times New Roman" w:hAnsi="Times New Roman" w:cs="Times New Roman"/>
          <w:color w:val="000000"/>
          <w:sz w:val="28"/>
          <w:szCs w:val="28"/>
          <w:lang w:val="uk-UA" w:eastAsia="ru-RU"/>
        </w:rPr>
        <w:lastRenderedPageBreak/>
        <w:t>як запити ринку, так і залежність від ґрунтових, кліматичних і виробничих умов, але виваженість завжди потрібна за впровадження будь-якої з них.</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Для вирішення дефіциту мінеральних добрив необхідно запроваджувати перспективні сівозміни шляхом збільшення на 25–50 % посівних площ зернобобових культур і багаторічних бобових трав, збільшити площі посіву пожнивних сидеральних культур, які будуть використовуватись як «зелені добрива». У таких сівозмінах сільськогосподарські культури достатньою мірою будуть забезпечені біологічним азотом і добрими попередниками. Також, як альтернатива мінеральним добривам, є можливість  використання подрібненої побічної продукції попередників (солома, стебла, гичка тощо) та ширшого застосування </w:t>
      </w:r>
      <w:proofErr w:type="spellStart"/>
      <w:r w:rsidRPr="001D5867">
        <w:rPr>
          <w:rFonts w:ascii="Times New Roman" w:eastAsia="Times New Roman" w:hAnsi="Times New Roman" w:cs="Times New Roman"/>
          <w:color w:val="000000"/>
          <w:sz w:val="28"/>
          <w:szCs w:val="28"/>
          <w:lang w:val="uk-UA" w:eastAsia="ru-RU"/>
        </w:rPr>
        <w:t>біодобрив</w:t>
      </w:r>
      <w:proofErr w:type="spellEnd"/>
      <w:r w:rsidRPr="001D5867">
        <w:rPr>
          <w:rFonts w:ascii="Times New Roman" w:eastAsia="Times New Roman" w:hAnsi="Times New Roman" w:cs="Times New Roman"/>
          <w:color w:val="000000"/>
          <w:sz w:val="28"/>
          <w:szCs w:val="28"/>
          <w:lang w:val="uk-UA" w:eastAsia="ru-RU"/>
        </w:rPr>
        <w:t xml:space="preserve"> і місцевих органічних відходів.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Слід зазначити, що право на освоєння мають сівозміни різної ротації. А яку з них запроваджувати – вирішить сам господар. Головне для останнього - усвідомлення потреби в необхідності запровадження і дотримання цього важливого елемента сучасного землеробства, який ні в якій мірі не стає на заваді ефективності його виробничої діяльності і ведення бізнесу, а навпаки дає можливість зробити його економічно вигідним і екологічно безпечним, особливо в період воєнного стану.</w:t>
      </w:r>
    </w:p>
    <w:p w:rsidR="00292734" w:rsidRDefault="00292734" w:rsidP="00F16CB9">
      <w:pPr>
        <w:shd w:val="clear" w:color="auto" w:fill="FFFFFF"/>
        <w:spacing w:after="0" w:line="240" w:lineRule="auto"/>
        <w:ind w:firstLine="710"/>
        <w:jc w:val="center"/>
        <w:rPr>
          <w:rFonts w:ascii="Times New Roman" w:eastAsia="Times New Roman" w:hAnsi="Times New Roman" w:cs="Times New Roman"/>
          <w:b/>
          <w:bCs/>
          <w:color w:val="000000"/>
          <w:sz w:val="28"/>
          <w:szCs w:val="28"/>
          <w:lang w:val="uk-UA" w:eastAsia="ru-RU"/>
        </w:rPr>
      </w:pPr>
    </w:p>
    <w:p w:rsidR="00292734" w:rsidRDefault="00292734" w:rsidP="00F16CB9">
      <w:pPr>
        <w:shd w:val="clear" w:color="auto" w:fill="FFFFFF"/>
        <w:spacing w:after="0" w:line="240" w:lineRule="auto"/>
        <w:ind w:firstLine="710"/>
        <w:jc w:val="center"/>
        <w:rPr>
          <w:rFonts w:ascii="Times New Roman" w:eastAsia="Times New Roman" w:hAnsi="Times New Roman" w:cs="Times New Roman"/>
          <w:b/>
          <w:bCs/>
          <w:color w:val="000000"/>
          <w:sz w:val="28"/>
          <w:szCs w:val="28"/>
          <w:lang w:val="uk-UA" w:eastAsia="ru-RU"/>
        </w:rPr>
      </w:pPr>
    </w:p>
    <w:p w:rsidR="00F16CB9" w:rsidRPr="001D5867" w:rsidRDefault="00F16CB9" w:rsidP="00F16CB9">
      <w:pPr>
        <w:shd w:val="clear" w:color="auto" w:fill="FFFFFF"/>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ОСОБЛИВОСТІ ВЕСНЯНОГО ДОГЛЯДУ</w:t>
      </w:r>
    </w:p>
    <w:p w:rsidR="00F16CB9" w:rsidRDefault="00F16CB9" w:rsidP="00F16CB9">
      <w:pPr>
        <w:shd w:val="clear" w:color="auto" w:fill="FFFFFF"/>
        <w:spacing w:after="0" w:line="240" w:lineRule="auto"/>
        <w:ind w:firstLine="710"/>
        <w:jc w:val="center"/>
        <w:rPr>
          <w:rFonts w:ascii="Times New Roman" w:eastAsia="Times New Roman" w:hAnsi="Times New Roman" w:cs="Times New Roman"/>
          <w:b/>
          <w:bCs/>
          <w:color w:val="000000"/>
          <w:sz w:val="28"/>
          <w:szCs w:val="28"/>
          <w:lang w:val="uk-UA" w:eastAsia="ru-RU"/>
        </w:rPr>
      </w:pPr>
      <w:r w:rsidRPr="001D5867">
        <w:rPr>
          <w:rFonts w:ascii="Times New Roman" w:eastAsia="Times New Roman" w:hAnsi="Times New Roman" w:cs="Times New Roman"/>
          <w:b/>
          <w:bCs/>
          <w:color w:val="000000"/>
          <w:sz w:val="28"/>
          <w:szCs w:val="28"/>
          <w:lang w:val="uk-UA" w:eastAsia="ru-RU"/>
        </w:rPr>
        <w:t>ЗА ПОСІВАМИ ОЗИМИХ ЗЕРНОВИХ КУЛЬТУР</w:t>
      </w:r>
    </w:p>
    <w:p w:rsidR="00292734" w:rsidRDefault="00292734" w:rsidP="00F16CB9">
      <w:pPr>
        <w:shd w:val="clear" w:color="auto" w:fill="FFFFFF"/>
        <w:spacing w:after="0" w:line="240" w:lineRule="auto"/>
        <w:ind w:firstLine="710"/>
        <w:jc w:val="center"/>
        <w:rPr>
          <w:rFonts w:ascii="Times New Roman" w:eastAsia="Times New Roman" w:hAnsi="Times New Roman" w:cs="Times New Roman"/>
          <w:color w:val="000000"/>
          <w:sz w:val="20"/>
          <w:szCs w:val="20"/>
          <w:lang w:val="uk-UA" w:eastAsia="ru-RU"/>
        </w:rPr>
      </w:pPr>
    </w:p>
    <w:p w:rsidR="00292734" w:rsidRPr="001D5867" w:rsidRDefault="00292734" w:rsidP="00F16CB9">
      <w:pPr>
        <w:shd w:val="clear" w:color="auto" w:fill="FFFFFF"/>
        <w:spacing w:after="0" w:line="240" w:lineRule="auto"/>
        <w:ind w:firstLine="710"/>
        <w:jc w:val="center"/>
        <w:rPr>
          <w:rFonts w:ascii="Times New Roman" w:eastAsia="Times New Roman" w:hAnsi="Times New Roman" w:cs="Times New Roman"/>
          <w:color w:val="000000"/>
          <w:sz w:val="20"/>
          <w:szCs w:val="20"/>
          <w:lang w:val="uk-UA" w:eastAsia="ru-RU"/>
        </w:rPr>
      </w:pPr>
    </w:p>
    <w:p w:rsidR="00F16CB9" w:rsidRDefault="00F16CB9" w:rsidP="00F16CB9">
      <w:pPr>
        <w:shd w:val="clear" w:color="auto" w:fill="FFFFFF"/>
        <w:spacing w:after="0" w:line="240" w:lineRule="auto"/>
        <w:ind w:firstLine="710"/>
        <w:jc w:val="both"/>
        <w:rPr>
          <w:rFonts w:ascii="Times New Roman" w:eastAsia="Times New Roman" w:hAnsi="Times New Roman" w:cs="Times New Roman"/>
          <w:color w:val="000000"/>
          <w:sz w:val="28"/>
          <w:szCs w:val="28"/>
          <w:lang w:val="uk-UA" w:eastAsia="ru-RU"/>
        </w:rPr>
      </w:pPr>
      <w:r w:rsidRPr="001D5867">
        <w:rPr>
          <w:rFonts w:ascii="Times New Roman" w:eastAsia="Times New Roman" w:hAnsi="Times New Roman" w:cs="Times New Roman"/>
          <w:b/>
          <w:bCs/>
          <w:color w:val="000000"/>
          <w:sz w:val="28"/>
          <w:szCs w:val="28"/>
          <w:lang w:val="uk-UA" w:eastAsia="ru-RU"/>
        </w:rPr>
        <w:t>Погодні умови осінньо-зимового періоду 2022-2023 рр.</w:t>
      </w:r>
      <w:r w:rsidRPr="001D5867">
        <w:rPr>
          <w:rFonts w:ascii="Times New Roman" w:eastAsia="Times New Roman" w:hAnsi="Times New Roman" w:cs="Times New Roman"/>
          <w:color w:val="000000"/>
          <w:sz w:val="28"/>
          <w:szCs w:val="28"/>
          <w:lang w:val="uk-UA" w:eastAsia="ru-RU"/>
        </w:rPr>
        <w:t xml:space="preserve"> Як уже відмічалось вище, за результатами осінньої посівної 2022 р. аграрії вже скоротили площі посіву озимих зернових культур, зокрема пшениці озимої на 42 % (до 3,8 млн. га), ячменю озимого на 37 % (до 613 тис. га), жита озимого на 27 % (до 79,2 тис. га). Таке істотне скорочення посівів озимих зернових культур певною мірою було обумовлене також </w:t>
      </w:r>
      <w:r w:rsidRPr="006228DC">
        <w:rPr>
          <w:rFonts w:ascii="Times New Roman" w:eastAsia="Times New Roman" w:hAnsi="Times New Roman" w:cs="Times New Roman"/>
          <w:color w:val="000000"/>
          <w:sz w:val="28"/>
          <w:szCs w:val="28"/>
          <w:lang w:val="uk-UA" w:eastAsia="ru-RU"/>
        </w:rPr>
        <w:t>складними </w:t>
      </w:r>
      <w:r w:rsidRPr="006228DC">
        <w:rPr>
          <w:rFonts w:ascii="Times New Roman" w:eastAsia="Times New Roman" w:hAnsi="Times New Roman" w:cs="Times New Roman"/>
          <w:b/>
          <w:bCs/>
          <w:color w:val="000000"/>
          <w:sz w:val="28"/>
          <w:szCs w:val="28"/>
          <w:lang w:val="uk-UA" w:eastAsia="ru-RU"/>
        </w:rPr>
        <w:t>агрометеорологічними умовами</w:t>
      </w:r>
      <w:r w:rsidRPr="006228DC">
        <w:rPr>
          <w:rFonts w:ascii="Times New Roman" w:eastAsia="Times New Roman" w:hAnsi="Times New Roman" w:cs="Times New Roman"/>
          <w:color w:val="000000"/>
          <w:sz w:val="28"/>
          <w:szCs w:val="28"/>
          <w:lang w:val="uk-UA" w:eastAsia="ru-RU"/>
        </w:rPr>
        <w:t> на час проведення посівної кампанії.</w:t>
      </w:r>
      <w:r w:rsidRPr="001D5867">
        <w:rPr>
          <w:rFonts w:ascii="Times New Roman" w:eastAsia="Times New Roman" w:hAnsi="Times New Roman" w:cs="Times New Roman"/>
          <w:color w:val="000000"/>
          <w:sz w:val="28"/>
          <w:szCs w:val="28"/>
          <w:lang w:val="uk-UA" w:eastAsia="ru-RU"/>
        </w:rPr>
        <w:t xml:space="preserve"> </w:t>
      </w:r>
    </w:p>
    <w:p w:rsidR="009B5D51" w:rsidRDefault="009B5D51" w:rsidP="00F16CB9">
      <w:pPr>
        <w:shd w:val="clear" w:color="auto" w:fill="FFFFFF"/>
        <w:spacing w:after="0" w:line="240" w:lineRule="auto"/>
        <w:ind w:firstLine="71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Кількість опадів за зиму 2022-2023 рр. у Черкаській області склал</w:t>
      </w:r>
      <w:r w:rsidR="00C04CA0">
        <w:rPr>
          <w:rFonts w:ascii="Times New Roman" w:eastAsia="Times New Roman" w:hAnsi="Times New Roman" w:cs="Times New Roman"/>
          <w:color w:val="000000"/>
          <w:sz w:val="28"/>
          <w:szCs w:val="28"/>
          <w:lang w:val="uk-UA" w:eastAsia="ru-RU"/>
        </w:rPr>
        <w:t>а 108 мм при нормі 110 мм. Натомість за зимовий період дефіцит вологи склав 32 мм. При середній нормі 107 мм оп</w:t>
      </w:r>
      <w:bookmarkStart w:id="0" w:name="_GoBack"/>
      <w:bookmarkEnd w:id="0"/>
      <w:r w:rsidR="00C04CA0">
        <w:rPr>
          <w:rFonts w:ascii="Times New Roman" w:eastAsia="Times New Roman" w:hAnsi="Times New Roman" w:cs="Times New Roman"/>
          <w:color w:val="000000"/>
          <w:sz w:val="28"/>
          <w:szCs w:val="28"/>
          <w:lang w:val="uk-UA" w:eastAsia="ru-RU"/>
        </w:rPr>
        <w:t>адів випало 75 мм. Така ситуація компенсувалася за рахунок надмірних опадів</w:t>
      </w:r>
      <w:r w:rsidR="001149E5">
        <w:rPr>
          <w:rFonts w:ascii="Times New Roman" w:eastAsia="Times New Roman" w:hAnsi="Times New Roman" w:cs="Times New Roman"/>
          <w:color w:val="000000"/>
          <w:sz w:val="28"/>
          <w:szCs w:val="28"/>
          <w:lang w:val="uk-UA" w:eastAsia="ru-RU"/>
        </w:rPr>
        <w:t xml:space="preserve"> осіннього періоду</w:t>
      </w:r>
      <w:r w:rsidR="00C04CA0">
        <w:rPr>
          <w:rFonts w:ascii="Times New Roman" w:eastAsia="Times New Roman" w:hAnsi="Times New Roman" w:cs="Times New Roman"/>
          <w:color w:val="000000"/>
          <w:sz w:val="28"/>
          <w:szCs w:val="28"/>
          <w:lang w:val="uk-UA" w:eastAsia="ru-RU"/>
        </w:rPr>
        <w:t xml:space="preserve"> 174 мм при нормі 140 мм</w:t>
      </w:r>
      <w:r w:rsidR="00292734">
        <w:rPr>
          <w:rFonts w:ascii="Times New Roman" w:eastAsia="Times New Roman" w:hAnsi="Times New Roman" w:cs="Times New Roman"/>
          <w:color w:val="000000"/>
          <w:sz w:val="28"/>
          <w:szCs w:val="28"/>
          <w:lang w:val="uk-UA" w:eastAsia="ru-RU"/>
        </w:rPr>
        <w:t xml:space="preserve"> [4]</w:t>
      </w:r>
      <w:r w:rsidR="00C04CA0">
        <w:rPr>
          <w:rFonts w:ascii="Times New Roman" w:eastAsia="Times New Roman" w:hAnsi="Times New Roman" w:cs="Times New Roman"/>
          <w:color w:val="000000"/>
          <w:sz w:val="28"/>
          <w:szCs w:val="28"/>
          <w:lang w:val="uk-UA" w:eastAsia="ru-RU"/>
        </w:rPr>
        <w:t xml:space="preserve">. </w:t>
      </w:r>
    </w:p>
    <w:p w:rsidR="00C96DA7" w:rsidRDefault="00C96DA7" w:rsidP="00292734">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Pr>
          <w:noProof/>
        </w:rPr>
        <w:lastRenderedPageBreak/>
        <w:drawing>
          <wp:inline distT="0" distB="0" distL="0" distR="0" wp14:anchorId="14A41E78" wp14:editId="77318E19">
            <wp:extent cx="5981700" cy="61341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5981700" cy="6134100"/>
                    </a:xfrm>
                    <a:prstGeom prst="rect">
                      <a:avLst/>
                    </a:prstGeom>
                  </pic:spPr>
                </pic:pic>
              </a:graphicData>
            </a:graphic>
          </wp:inline>
        </w:drawing>
      </w:r>
    </w:p>
    <w:p w:rsidR="00C96DA7" w:rsidRDefault="00C96DA7" w:rsidP="003B7D73">
      <w:pPr>
        <w:spacing w:after="0" w:line="240" w:lineRule="auto"/>
        <w:jc w:val="center"/>
        <w:rPr>
          <w:rFonts w:ascii="Times New Roman" w:hAnsi="Times New Roman" w:cs="Times New Roman"/>
          <w:bCs/>
          <w:sz w:val="32"/>
          <w:szCs w:val="32"/>
          <w:lang w:val="uk-UA"/>
        </w:rPr>
      </w:pPr>
    </w:p>
    <w:p w:rsidR="003B7D73" w:rsidRPr="00B873E7" w:rsidRDefault="003B7D73" w:rsidP="003B7D73">
      <w:pPr>
        <w:spacing w:after="0" w:line="240" w:lineRule="auto"/>
        <w:jc w:val="center"/>
        <w:rPr>
          <w:rFonts w:ascii="Times New Roman" w:hAnsi="Times New Roman" w:cs="Times New Roman"/>
          <w:bCs/>
          <w:sz w:val="32"/>
          <w:szCs w:val="32"/>
          <w:lang w:val="uk-UA"/>
        </w:rPr>
      </w:pPr>
      <w:r w:rsidRPr="00B873E7">
        <w:rPr>
          <w:rFonts w:ascii="Times New Roman" w:hAnsi="Times New Roman" w:cs="Times New Roman"/>
          <w:bCs/>
          <w:sz w:val="32"/>
          <w:szCs w:val="32"/>
          <w:lang w:val="uk-UA"/>
        </w:rPr>
        <w:t>Інформаційна довідка</w:t>
      </w:r>
    </w:p>
    <w:p w:rsidR="003B7D73" w:rsidRPr="00B873E7" w:rsidRDefault="003B7D73" w:rsidP="003B7D73">
      <w:pPr>
        <w:spacing w:after="0" w:line="240" w:lineRule="auto"/>
        <w:jc w:val="center"/>
        <w:rPr>
          <w:rFonts w:ascii="Times New Roman" w:hAnsi="Times New Roman" w:cs="Times New Roman"/>
          <w:bCs/>
          <w:sz w:val="32"/>
          <w:szCs w:val="32"/>
          <w:lang w:val="uk-UA"/>
        </w:rPr>
      </w:pPr>
      <w:r w:rsidRPr="00B873E7">
        <w:rPr>
          <w:rFonts w:ascii="Times New Roman" w:hAnsi="Times New Roman" w:cs="Times New Roman"/>
          <w:bCs/>
          <w:sz w:val="32"/>
          <w:szCs w:val="32"/>
          <w:lang w:val="uk-UA"/>
        </w:rPr>
        <w:t>про запаси продуктивної вологи станом на 08.02.2023 року.</w:t>
      </w:r>
    </w:p>
    <w:p w:rsidR="003B7D73" w:rsidRPr="00B873E7" w:rsidRDefault="003B7D73" w:rsidP="003B7D73">
      <w:pPr>
        <w:spacing w:after="0" w:line="240" w:lineRule="auto"/>
        <w:jc w:val="center"/>
        <w:rPr>
          <w:rFonts w:ascii="Times New Roman" w:hAnsi="Times New Roman" w:cs="Times New Roman"/>
          <w:bCs/>
          <w:sz w:val="28"/>
          <w:szCs w:val="28"/>
          <w:lang w:val="uk-UA"/>
        </w:rPr>
      </w:pPr>
    </w:p>
    <w:p w:rsidR="003B7D73" w:rsidRPr="00B873E7" w:rsidRDefault="003B7D73" w:rsidP="003B7D73">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t>Станом на 08.02.2023 року запас продуктивної вологи на ріллі становив: 0-20см – 32 мм; 0-50см – 79 мм; 50-100 см – 81 мм; 0-100 см – 160  мм. Порівняно з запасом  вологи перед входом у зиму відбулося її накопичення: 50-100см – 34мм; 0-100 см - +30 мм. Показник зволоження (</w:t>
      </w:r>
      <w:proofErr w:type="spellStart"/>
      <w:r w:rsidRPr="00B873E7">
        <w:rPr>
          <w:rFonts w:ascii="Times New Roman" w:hAnsi="Times New Roman" w:cs="Times New Roman"/>
          <w:bCs/>
          <w:sz w:val="28"/>
          <w:szCs w:val="28"/>
          <w:lang w:val="uk-UA"/>
        </w:rPr>
        <w:t>Пз</w:t>
      </w:r>
      <w:proofErr w:type="spellEnd"/>
      <w:r w:rsidRPr="00B873E7">
        <w:rPr>
          <w:rFonts w:ascii="Times New Roman" w:hAnsi="Times New Roman" w:cs="Times New Roman"/>
          <w:bCs/>
          <w:sz w:val="28"/>
          <w:szCs w:val="28"/>
          <w:lang w:val="uk-UA"/>
        </w:rPr>
        <w:t>=1,07) відповідає оптимальному зволоженню. Запас вологи є добрим.</w:t>
      </w:r>
    </w:p>
    <w:p w:rsidR="003B7D73" w:rsidRPr="00B873E7" w:rsidRDefault="003B7D73" w:rsidP="003B7D73">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t xml:space="preserve">Запас вологи під посівом пшениці озимої в лютому по гороху становив: 0-20 см – 47 мм; 0-50см – 98 мм; 50-100 см – 82 мм; 0-100 см – 180   мм, що більше ніж перед входом у зиму  на: +18мм; +25мм; +25 мм; та  + 50 мм. Запас вологи можна охарактеризувати, як дуже добрий. </w:t>
      </w:r>
      <w:proofErr w:type="spellStart"/>
      <w:r w:rsidRPr="00B873E7">
        <w:rPr>
          <w:rFonts w:ascii="Times New Roman" w:hAnsi="Times New Roman" w:cs="Times New Roman"/>
          <w:bCs/>
          <w:sz w:val="28"/>
          <w:szCs w:val="28"/>
          <w:lang w:val="uk-UA"/>
        </w:rPr>
        <w:t>Пз</w:t>
      </w:r>
      <w:proofErr w:type="spellEnd"/>
      <w:r w:rsidRPr="00B873E7">
        <w:rPr>
          <w:rFonts w:ascii="Times New Roman" w:hAnsi="Times New Roman" w:cs="Times New Roman"/>
          <w:bCs/>
          <w:sz w:val="28"/>
          <w:szCs w:val="28"/>
          <w:lang w:val="uk-UA"/>
        </w:rPr>
        <w:t>=1,21, а це вологі ґрунтові умови. Промочування ґрунтової товщі глибоке.</w:t>
      </w:r>
    </w:p>
    <w:p w:rsidR="003B7D73" w:rsidRPr="00B873E7" w:rsidRDefault="003B7D73" w:rsidP="003B7D73">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lastRenderedPageBreak/>
        <w:t xml:space="preserve">Запас вологи під посівом пшениці озимої по сої становив: 0-20см – 14 мм; 0-50см – 65 мм; 50-100 см – 66 мм; 0-100 см – 135  мм. Порівняно з запасом вологи по попереднику гороху вологи було менше на: 0-20см – 32 мм; 0-50см – 33 мм; 50-100 см – 16 мм; 0-100 см – 45  мм. Промочування ґрунтової товщі неглибоке. Запас вологи можна охарактеризувати, як добрий на межі з задовільним. </w:t>
      </w:r>
      <w:proofErr w:type="spellStart"/>
      <w:r w:rsidRPr="00B873E7">
        <w:rPr>
          <w:rFonts w:ascii="Times New Roman" w:hAnsi="Times New Roman" w:cs="Times New Roman"/>
          <w:bCs/>
          <w:sz w:val="28"/>
          <w:szCs w:val="28"/>
          <w:lang w:val="uk-UA"/>
        </w:rPr>
        <w:t>Пз</w:t>
      </w:r>
      <w:proofErr w:type="spellEnd"/>
      <w:r w:rsidRPr="00B873E7">
        <w:rPr>
          <w:rFonts w:ascii="Times New Roman" w:hAnsi="Times New Roman" w:cs="Times New Roman"/>
          <w:bCs/>
          <w:sz w:val="28"/>
          <w:szCs w:val="28"/>
          <w:lang w:val="uk-UA"/>
        </w:rPr>
        <w:t>= 0,91 (слабо посушливі умови).</w:t>
      </w:r>
    </w:p>
    <w:p w:rsidR="003B7D73" w:rsidRPr="00B873E7" w:rsidRDefault="003B7D73" w:rsidP="003B7D73">
      <w:pPr>
        <w:spacing w:after="0" w:line="240" w:lineRule="auto"/>
        <w:ind w:firstLine="851"/>
        <w:jc w:val="both"/>
        <w:rPr>
          <w:rFonts w:ascii="Times New Roman" w:hAnsi="Times New Roman" w:cs="Times New Roman"/>
          <w:bCs/>
          <w:sz w:val="28"/>
          <w:szCs w:val="28"/>
          <w:lang w:val="uk-UA"/>
        </w:rPr>
      </w:pPr>
    </w:p>
    <w:p w:rsidR="003B7D73" w:rsidRPr="00B873E7" w:rsidRDefault="003B7D73" w:rsidP="003B7D73">
      <w:pPr>
        <w:spacing w:after="0" w:line="240" w:lineRule="auto"/>
        <w:jc w:val="both"/>
        <w:rPr>
          <w:rFonts w:ascii="Times New Roman" w:hAnsi="Times New Roman" w:cs="Times New Roman"/>
          <w:bCs/>
          <w:sz w:val="28"/>
          <w:szCs w:val="28"/>
          <w:lang w:val="uk-UA"/>
        </w:rPr>
      </w:pPr>
      <w:r w:rsidRPr="00B873E7">
        <w:rPr>
          <w:bCs/>
          <w:noProof/>
        </w:rPr>
        <w:drawing>
          <wp:inline distT="0" distB="0" distL="0" distR="0">
            <wp:extent cx="5940425" cy="43510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51020"/>
                    </a:xfrm>
                    <a:prstGeom prst="rect">
                      <a:avLst/>
                    </a:prstGeom>
                    <a:noFill/>
                    <a:ln>
                      <a:noFill/>
                    </a:ln>
                  </pic:spPr>
                </pic:pic>
              </a:graphicData>
            </a:graphic>
          </wp:inline>
        </w:drawing>
      </w:r>
    </w:p>
    <w:p w:rsidR="00B873E7" w:rsidRPr="00B873E7" w:rsidRDefault="00B873E7" w:rsidP="00B873E7">
      <w:pPr>
        <w:shd w:val="clear" w:color="auto" w:fill="FFFFFF"/>
        <w:spacing w:after="0" w:line="240" w:lineRule="auto"/>
        <w:ind w:firstLine="710"/>
        <w:jc w:val="both"/>
        <w:rPr>
          <w:rFonts w:ascii="Times New Roman" w:eastAsia="Times New Roman" w:hAnsi="Times New Roman" w:cs="Times New Roman"/>
          <w:bCs/>
          <w:color w:val="000000"/>
          <w:sz w:val="28"/>
          <w:szCs w:val="28"/>
          <w:lang w:val="uk-UA" w:eastAsia="ru-RU"/>
        </w:rPr>
      </w:pPr>
    </w:p>
    <w:p w:rsidR="00B873E7" w:rsidRPr="00B873E7" w:rsidRDefault="00B873E7" w:rsidP="00B873E7">
      <w:pPr>
        <w:spacing w:after="0" w:line="240" w:lineRule="auto"/>
        <w:ind w:firstLine="142"/>
        <w:jc w:val="center"/>
        <w:rPr>
          <w:rFonts w:ascii="Times New Roman" w:hAnsi="Times New Roman" w:cs="Times New Roman"/>
          <w:bCs/>
          <w:sz w:val="28"/>
          <w:szCs w:val="28"/>
          <w:lang w:val="uk-UA"/>
        </w:rPr>
      </w:pPr>
      <w:r w:rsidRPr="00B873E7">
        <w:rPr>
          <w:rFonts w:ascii="Times New Roman" w:hAnsi="Times New Roman" w:cs="Times New Roman"/>
          <w:bCs/>
          <w:sz w:val="28"/>
          <w:szCs w:val="28"/>
          <w:lang w:val="uk-UA"/>
        </w:rPr>
        <w:t>ІНФОРМАЦІЙНА</w:t>
      </w:r>
    </w:p>
    <w:p w:rsidR="00B873E7" w:rsidRPr="00B873E7" w:rsidRDefault="00B873E7" w:rsidP="00B873E7">
      <w:pPr>
        <w:spacing w:after="0" w:line="240" w:lineRule="auto"/>
        <w:ind w:firstLine="142"/>
        <w:jc w:val="center"/>
        <w:rPr>
          <w:rFonts w:ascii="Times New Roman" w:hAnsi="Times New Roman" w:cs="Times New Roman"/>
          <w:bCs/>
          <w:sz w:val="28"/>
          <w:szCs w:val="28"/>
          <w:lang w:val="uk-UA"/>
        </w:rPr>
      </w:pPr>
      <w:r w:rsidRPr="00B873E7">
        <w:rPr>
          <w:rFonts w:ascii="Times New Roman" w:hAnsi="Times New Roman" w:cs="Times New Roman"/>
          <w:bCs/>
          <w:sz w:val="28"/>
          <w:szCs w:val="28"/>
          <w:lang w:val="uk-UA"/>
        </w:rPr>
        <w:t xml:space="preserve">довідка порівняльного запасу продуктивної вологи </w:t>
      </w:r>
    </w:p>
    <w:p w:rsidR="00B873E7" w:rsidRPr="00B873E7" w:rsidRDefault="00B873E7" w:rsidP="00B873E7">
      <w:pPr>
        <w:spacing w:after="0" w:line="240" w:lineRule="auto"/>
        <w:ind w:firstLine="142"/>
        <w:jc w:val="center"/>
        <w:rPr>
          <w:rFonts w:ascii="Times New Roman" w:hAnsi="Times New Roman" w:cs="Times New Roman"/>
          <w:bCs/>
          <w:sz w:val="28"/>
          <w:szCs w:val="28"/>
          <w:lang w:val="uk-UA"/>
        </w:rPr>
      </w:pPr>
      <w:r w:rsidRPr="00B873E7">
        <w:rPr>
          <w:rFonts w:ascii="Times New Roman" w:hAnsi="Times New Roman" w:cs="Times New Roman"/>
          <w:bCs/>
          <w:sz w:val="28"/>
          <w:szCs w:val="28"/>
          <w:lang w:val="uk-UA"/>
        </w:rPr>
        <w:t>станом на 07.03. 2023 року.</w:t>
      </w:r>
    </w:p>
    <w:p w:rsidR="00B873E7" w:rsidRPr="00B873E7" w:rsidRDefault="00B873E7" w:rsidP="00B873E7">
      <w:pPr>
        <w:spacing w:after="0" w:line="240" w:lineRule="auto"/>
        <w:ind w:firstLine="142"/>
        <w:jc w:val="both"/>
        <w:rPr>
          <w:rFonts w:ascii="Times New Roman" w:hAnsi="Times New Roman" w:cs="Times New Roman"/>
          <w:bCs/>
          <w:sz w:val="28"/>
          <w:szCs w:val="28"/>
          <w:lang w:val="uk-UA"/>
        </w:rPr>
      </w:pPr>
    </w:p>
    <w:p w:rsidR="00B873E7" w:rsidRPr="00B873E7" w:rsidRDefault="00B873E7" w:rsidP="00B873E7">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t xml:space="preserve">Запас продуктивної вологи на ріллі порівняно з 2022 роком менший: -16 мм(0-20см); -8 мм (0-50см); -20мм (0-100см). Під посівом пшениці озимої (попередник горох) запас вологи порівняно з 2022 роком був меншим: -17 мм, -13 мм, -10 мм, відповідно шарам </w:t>
      </w:r>
      <w:proofErr w:type="spellStart"/>
      <w:r w:rsidRPr="00B873E7">
        <w:rPr>
          <w:rFonts w:ascii="Times New Roman" w:hAnsi="Times New Roman" w:cs="Times New Roman"/>
          <w:bCs/>
          <w:sz w:val="28"/>
          <w:szCs w:val="28"/>
          <w:lang w:val="uk-UA"/>
        </w:rPr>
        <w:t>грунту</w:t>
      </w:r>
      <w:proofErr w:type="spellEnd"/>
      <w:r w:rsidRPr="00B873E7">
        <w:rPr>
          <w:rFonts w:ascii="Times New Roman" w:hAnsi="Times New Roman" w:cs="Times New Roman"/>
          <w:bCs/>
          <w:sz w:val="28"/>
          <w:szCs w:val="28"/>
          <w:lang w:val="uk-UA"/>
        </w:rPr>
        <w:t xml:space="preserve"> 0-20 см, 0-50 см, 0-100 см. </w:t>
      </w:r>
    </w:p>
    <w:p w:rsidR="00B873E7" w:rsidRPr="00B873E7" w:rsidRDefault="00B873E7" w:rsidP="00B873E7">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t>В товщі 0-150 см запас вологи, як на ріллі, так і пшениці озимій був вищим на 11мм.</w:t>
      </w:r>
    </w:p>
    <w:p w:rsidR="00B873E7" w:rsidRPr="00B873E7" w:rsidRDefault="00B873E7" w:rsidP="00B873E7">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t>Запас вологи в товщі 100-150 см становив 66 мм, що вище порівняно з 2022 роком на 30 мм. Це позитивне явище. Свідчить про більш глибоке промочування ґрунтової товщі весною 2023 року.</w:t>
      </w:r>
    </w:p>
    <w:p w:rsidR="00B873E7" w:rsidRPr="00B873E7" w:rsidRDefault="00B873E7" w:rsidP="00B873E7">
      <w:pPr>
        <w:spacing w:after="0" w:line="240" w:lineRule="auto"/>
        <w:ind w:firstLine="851"/>
        <w:jc w:val="both"/>
        <w:rPr>
          <w:rFonts w:ascii="Times New Roman" w:hAnsi="Times New Roman" w:cs="Times New Roman"/>
          <w:bCs/>
          <w:sz w:val="28"/>
          <w:szCs w:val="28"/>
          <w:lang w:val="uk-UA"/>
        </w:rPr>
      </w:pPr>
      <w:r w:rsidRPr="00B873E7">
        <w:rPr>
          <w:rFonts w:ascii="Times New Roman" w:hAnsi="Times New Roman" w:cs="Times New Roman"/>
          <w:bCs/>
          <w:sz w:val="28"/>
          <w:szCs w:val="28"/>
          <w:lang w:val="uk-UA"/>
        </w:rPr>
        <w:lastRenderedPageBreak/>
        <w:t>Запас вологи в 2023 році в товщі 0-100 см відповідає доброму і дуже доброму, а в шарі ґрунту 0-20 см запас вологи задовільний, тоді як в 2022 році був добрий.</w:t>
      </w:r>
    </w:p>
    <w:p w:rsidR="00B873E7" w:rsidRPr="00B873E7" w:rsidRDefault="00B873E7" w:rsidP="00B873E7">
      <w:pPr>
        <w:spacing w:after="0" w:line="240" w:lineRule="auto"/>
        <w:ind w:firstLine="142"/>
        <w:jc w:val="both"/>
        <w:rPr>
          <w:rFonts w:ascii="Times New Roman" w:hAnsi="Times New Roman" w:cs="Times New Roman"/>
          <w:bCs/>
          <w:sz w:val="28"/>
          <w:szCs w:val="28"/>
          <w:lang w:val="uk-UA"/>
        </w:rPr>
      </w:pPr>
      <w:r w:rsidRPr="00B873E7">
        <w:rPr>
          <w:bCs/>
          <w:noProof/>
        </w:rPr>
        <w:drawing>
          <wp:inline distT="0" distB="0" distL="0" distR="0" wp14:anchorId="15167157" wp14:editId="1906C118">
            <wp:extent cx="6120130" cy="37394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3739413"/>
                    </a:xfrm>
                    <a:prstGeom prst="rect">
                      <a:avLst/>
                    </a:prstGeom>
                  </pic:spPr>
                </pic:pic>
              </a:graphicData>
            </a:graphic>
          </wp:inline>
        </w:drawing>
      </w:r>
    </w:p>
    <w:p w:rsidR="003B7D73" w:rsidRPr="00B873E7" w:rsidRDefault="003B7D73" w:rsidP="00F16CB9">
      <w:pPr>
        <w:shd w:val="clear" w:color="auto" w:fill="FFFFFF"/>
        <w:spacing w:after="0" w:line="240" w:lineRule="auto"/>
        <w:ind w:firstLine="710"/>
        <w:jc w:val="both"/>
        <w:rPr>
          <w:rFonts w:ascii="Times New Roman" w:eastAsia="Times New Roman" w:hAnsi="Times New Roman" w:cs="Times New Roman"/>
          <w:bCs/>
          <w:color w:val="000000"/>
          <w:sz w:val="28"/>
          <w:szCs w:val="28"/>
          <w:lang w:val="uk-UA" w:eastAsia="ru-RU"/>
        </w:rPr>
      </w:pPr>
    </w:p>
    <w:p w:rsidR="003B7D73" w:rsidRPr="00B873E7" w:rsidRDefault="003B7D73" w:rsidP="003B7D73">
      <w:pPr>
        <w:pStyle w:val="a5"/>
        <w:jc w:val="center"/>
        <w:rPr>
          <w:rFonts w:ascii="Times New Roman" w:hAnsi="Times New Roman" w:cs="Times New Roman"/>
          <w:bCs/>
          <w:sz w:val="28"/>
          <w:szCs w:val="28"/>
        </w:rPr>
      </w:pPr>
      <w:r w:rsidRPr="00B873E7">
        <w:rPr>
          <w:rFonts w:ascii="Times New Roman" w:hAnsi="Times New Roman" w:cs="Times New Roman"/>
          <w:bCs/>
          <w:sz w:val="28"/>
          <w:szCs w:val="28"/>
        </w:rPr>
        <w:t>ІНФОРМАЦІЙНА</w:t>
      </w:r>
    </w:p>
    <w:p w:rsidR="003B7D73" w:rsidRPr="00B873E7" w:rsidRDefault="003B7D73" w:rsidP="003B7D73">
      <w:pPr>
        <w:pStyle w:val="a5"/>
        <w:jc w:val="center"/>
        <w:rPr>
          <w:rFonts w:ascii="Times New Roman" w:hAnsi="Times New Roman" w:cs="Times New Roman"/>
          <w:bCs/>
          <w:sz w:val="28"/>
          <w:szCs w:val="28"/>
        </w:rPr>
      </w:pPr>
      <w:r w:rsidRPr="00B873E7">
        <w:rPr>
          <w:rFonts w:ascii="Times New Roman" w:hAnsi="Times New Roman" w:cs="Times New Roman"/>
          <w:bCs/>
          <w:sz w:val="28"/>
          <w:szCs w:val="28"/>
        </w:rPr>
        <w:t>довідка про запаси продуктивної вологи станом на 20.03.2023 року</w:t>
      </w:r>
    </w:p>
    <w:p w:rsidR="003B7D73" w:rsidRPr="00B873E7" w:rsidRDefault="003B7D73" w:rsidP="003B7D73">
      <w:pPr>
        <w:pStyle w:val="a5"/>
        <w:jc w:val="center"/>
        <w:rPr>
          <w:rFonts w:ascii="Times New Roman" w:hAnsi="Times New Roman" w:cs="Times New Roman"/>
          <w:bCs/>
          <w:sz w:val="28"/>
          <w:szCs w:val="28"/>
        </w:rPr>
      </w:pPr>
      <w:r w:rsidRPr="00B873E7">
        <w:rPr>
          <w:rFonts w:ascii="Times New Roman" w:hAnsi="Times New Roman" w:cs="Times New Roman"/>
          <w:bCs/>
          <w:sz w:val="28"/>
          <w:szCs w:val="28"/>
        </w:rPr>
        <w:t xml:space="preserve">по </w:t>
      </w:r>
      <w:proofErr w:type="spellStart"/>
      <w:r w:rsidRPr="00B873E7">
        <w:rPr>
          <w:rFonts w:ascii="Times New Roman" w:hAnsi="Times New Roman" w:cs="Times New Roman"/>
          <w:bCs/>
          <w:sz w:val="28"/>
          <w:szCs w:val="28"/>
        </w:rPr>
        <w:t>Цетральні</w:t>
      </w:r>
      <w:proofErr w:type="spellEnd"/>
      <w:r w:rsidRPr="00B873E7">
        <w:rPr>
          <w:rFonts w:ascii="Times New Roman" w:hAnsi="Times New Roman" w:cs="Times New Roman"/>
          <w:bCs/>
          <w:sz w:val="28"/>
          <w:szCs w:val="28"/>
        </w:rPr>
        <w:t xml:space="preserve"> частині Черкаської області</w:t>
      </w:r>
    </w:p>
    <w:p w:rsidR="003B7D73" w:rsidRPr="00B873E7" w:rsidRDefault="003B7D73" w:rsidP="003B7D73">
      <w:pPr>
        <w:pStyle w:val="a5"/>
        <w:jc w:val="center"/>
        <w:rPr>
          <w:rFonts w:ascii="Times New Roman" w:hAnsi="Times New Roman" w:cs="Times New Roman"/>
          <w:bCs/>
          <w:sz w:val="28"/>
          <w:szCs w:val="28"/>
        </w:rPr>
      </w:pPr>
    </w:p>
    <w:p w:rsidR="003B7D73" w:rsidRPr="00B873E7" w:rsidRDefault="003B7D73" w:rsidP="003B7D73">
      <w:pPr>
        <w:pStyle w:val="a5"/>
        <w:ind w:firstLine="851"/>
        <w:jc w:val="both"/>
        <w:rPr>
          <w:rFonts w:ascii="Times New Roman" w:hAnsi="Times New Roman" w:cs="Times New Roman"/>
          <w:bCs/>
          <w:sz w:val="28"/>
          <w:szCs w:val="28"/>
        </w:rPr>
      </w:pPr>
      <w:r w:rsidRPr="00B873E7">
        <w:rPr>
          <w:rFonts w:ascii="Times New Roman" w:hAnsi="Times New Roman" w:cs="Times New Roman"/>
          <w:bCs/>
          <w:sz w:val="28"/>
          <w:szCs w:val="28"/>
        </w:rPr>
        <w:t xml:space="preserve">За даними Управління АПР Черкаської області площі незібраної кукурудзи та не оброблені після її збирання становлять близько 165 </w:t>
      </w:r>
      <w:proofErr w:type="spellStart"/>
      <w:r w:rsidRPr="00B873E7">
        <w:rPr>
          <w:rFonts w:ascii="Times New Roman" w:hAnsi="Times New Roman" w:cs="Times New Roman"/>
          <w:bCs/>
          <w:sz w:val="28"/>
          <w:szCs w:val="28"/>
        </w:rPr>
        <w:t>тис.га</w:t>
      </w:r>
      <w:proofErr w:type="spellEnd"/>
      <w:r w:rsidRPr="00B873E7">
        <w:rPr>
          <w:rFonts w:ascii="Times New Roman" w:hAnsi="Times New Roman" w:cs="Times New Roman"/>
          <w:bCs/>
          <w:sz w:val="28"/>
          <w:szCs w:val="28"/>
        </w:rPr>
        <w:t xml:space="preserve">, а невиорані площі - близько 208 </w:t>
      </w:r>
      <w:proofErr w:type="spellStart"/>
      <w:r w:rsidRPr="00B873E7">
        <w:rPr>
          <w:rFonts w:ascii="Times New Roman" w:hAnsi="Times New Roman" w:cs="Times New Roman"/>
          <w:bCs/>
          <w:sz w:val="28"/>
          <w:szCs w:val="28"/>
        </w:rPr>
        <w:t>тис.га</w:t>
      </w:r>
      <w:proofErr w:type="spellEnd"/>
      <w:r w:rsidRPr="00B873E7">
        <w:rPr>
          <w:rFonts w:ascii="Times New Roman" w:hAnsi="Times New Roman" w:cs="Times New Roman"/>
          <w:bCs/>
          <w:sz w:val="28"/>
          <w:szCs w:val="28"/>
        </w:rPr>
        <w:t>. Виникає питання, що робити з такими площами? Починати потрібно з оцінки запасів продуктивної вологи в ґрунті.</w:t>
      </w:r>
    </w:p>
    <w:p w:rsidR="003B7D73" w:rsidRPr="00B873E7" w:rsidRDefault="003B7D73" w:rsidP="003B7D73">
      <w:pPr>
        <w:pStyle w:val="a5"/>
        <w:ind w:firstLine="851"/>
        <w:jc w:val="both"/>
        <w:rPr>
          <w:rFonts w:ascii="Times New Roman" w:hAnsi="Times New Roman" w:cs="Times New Roman"/>
          <w:bCs/>
          <w:sz w:val="28"/>
          <w:szCs w:val="28"/>
        </w:rPr>
      </w:pPr>
      <w:r w:rsidRPr="00B873E7">
        <w:rPr>
          <w:rFonts w:ascii="Times New Roman" w:hAnsi="Times New Roman" w:cs="Times New Roman"/>
          <w:bCs/>
          <w:sz w:val="28"/>
          <w:szCs w:val="28"/>
        </w:rPr>
        <w:t xml:space="preserve">Виявлено, що запас продуктивної вологи  станом на 20.03.2023 року на ріллі в товщі 0-100 см становив – 135 мм (по правому берегу регіону) та 165 мм (по </w:t>
      </w:r>
      <w:proofErr w:type="spellStart"/>
      <w:r w:rsidRPr="00B873E7">
        <w:rPr>
          <w:rFonts w:ascii="Times New Roman" w:hAnsi="Times New Roman" w:cs="Times New Roman"/>
          <w:bCs/>
          <w:sz w:val="28"/>
          <w:szCs w:val="28"/>
        </w:rPr>
        <w:t>лівову</w:t>
      </w:r>
      <w:proofErr w:type="spellEnd"/>
      <w:r w:rsidRPr="00B873E7">
        <w:rPr>
          <w:rFonts w:ascii="Times New Roman" w:hAnsi="Times New Roman" w:cs="Times New Roman"/>
          <w:bCs/>
          <w:sz w:val="28"/>
          <w:szCs w:val="28"/>
        </w:rPr>
        <w:t xml:space="preserve"> берегу регіону). На площах де зібрана кукурудза і необроблений </w:t>
      </w:r>
      <w:proofErr w:type="spellStart"/>
      <w:r w:rsidRPr="00B873E7">
        <w:rPr>
          <w:rFonts w:ascii="Times New Roman" w:hAnsi="Times New Roman" w:cs="Times New Roman"/>
          <w:bCs/>
          <w:sz w:val="28"/>
          <w:szCs w:val="28"/>
        </w:rPr>
        <w:t>грунт</w:t>
      </w:r>
      <w:proofErr w:type="spellEnd"/>
      <w:r w:rsidRPr="00B873E7">
        <w:rPr>
          <w:rFonts w:ascii="Times New Roman" w:hAnsi="Times New Roman" w:cs="Times New Roman"/>
          <w:bCs/>
          <w:sz w:val="28"/>
          <w:szCs w:val="28"/>
        </w:rPr>
        <w:t xml:space="preserve"> запас вологи в 0-10 см товщі був вищим відносно ріллі на +20 мм (правий берег регіону) та на 18 мм (лівий берег регіону). В середньому запас вологи був вищим на 19 мм. Середнє промерзання ґрунту на ріллі 40-43 см, а по кукурудзі 32-35 см.</w:t>
      </w:r>
    </w:p>
    <w:p w:rsidR="003B7D73" w:rsidRPr="00B873E7" w:rsidRDefault="003B7D73" w:rsidP="003B7D73">
      <w:pPr>
        <w:pStyle w:val="a5"/>
        <w:ind w:firstLine="851"/>
        <w:jc w:val="both"/>
        <w:rPr>
          <w:rFonts w:ascii="Times New Roman" w:hAnsi="Times New Roman" w:cs="Times New Roman"/>
          <w:bCs/>
          <w:sz w:val="28"/>
          <w:szCs w:val="28"/>
          <w:u w:val="single"/>
        </w:rPr>
      </w:pPr>
      <w:r w:rsidRPr="00B873E7">
        <w:rPr>
          <w:rFonts w:ascii="Times New Roman" w:hAnsi="Times New Roman" w:cs="Times New Roman"/>
          <w:bCs/>
          <w:sz w:val="28"/>
          <w:szCs w:val="28"/>
        </w:rPr>
        <w:t xml:space="preserve">Пояснити можна тим, що в умовах зими 2022-2023 років за відсутності снігового покриву на ріллі волога видувалася та вимерзала. На площах кукурудзи шар рослинної мульчі з кукурудзиння на поверхні поля попереджав видування і вимерзання вологи, а шпарини після перепрівання коренів забезпечували достатньо високу інфільтрацію атмосферних опадів.  </w:t>
      </w:r>
      <w:r w:rsidRPr="00B873E7">
        <w:rPr>
          <w:rFonts w:ascii="Times New Roman" w:hAnsi="Times New Roman" w:cs="Times New Roman"/>
          <w:bCs/>
          <w:sz w:val="28"/>
          <w:szCs w:val="28"/>
          <w:u w:val="single"/>
        </w:rPr>
        <w:t>Бережіть мульчу!!!!!</w:t>
      </w:r>
    </w:p>
    <w:p w:rsidR="003B7D73" w:rsidRPr="00B873E7" w:rsidRDefault="003B7D73" w:rsidP="003B7D73">
      <w:pPr>
        <w:pStyle w:val="a5"/>
        <w:ind w:firstLine="851"/>
        <w:jc w:val="both"/>
        <w:rPr>
          <w:rFonts w:ascii="Times New Roman" w:hAnsi="Times New Roman" w:cs="Times New Roman"/>
          <w:bCs/>
          <w:sz w:val="28"/>
          <w:szCs w:val="28"/>
        </w:rPr>
      </w:pPr>
      <w:r w:rsidRPr="00B873E7">
        <w:rPr>
          <w:rFonts w:ascii="Times New Roman" w:hAnsi="Times New Roman" w:cs="Times New Roman"/>
          <w:bCs/>
          <w:sz w:val="28"/>
          <w:szCs w:val="28"/>
        </w:rPr>
        <w:lastRenderedPageBreak/>
        <w:t xml:space="preserve">Для збереження вологи при весняно-польових роботах не допустима весно-оранка. Обробіток ґрунту дисковою бороною на глибину </w:t>
      </w:r>
      <w:proofErr w:type="spellStart"/>
      <w:r w:rsidRPr="00B873E7">
        <w:rPr>
          <w:rFonts w:ascii="Times New Roman" w:hAnsi="Times New Roman" w:cs="Times New Roman"/>
          <w:bCs/>
          <w:sz w:val="28"/>
          <w:szCs w:val="28"/>
        </w:rPr>
        <w:t>заробки</w:t>
      </w:r>
      <w:proofErr w:type="spellEnd"/>
      <w:r w:rsidRPr="00B873E7">
        <w:rPr>
          <w:rFonts w:ascii="Times New Roman" w:hAnsi="Times New Roman" w:cs="Times New Roman"/>
          <w:bCs/>
          <w:sz w:val="28"/>
          <w:szCs w:val="28"/>
        </w:rPr>
        <w:t xml:space="preserve"> насіння або </w:t>
      </w:r>
      <w:r w:rsidRPr="00B873E7">
        <w:rPr>
          <w:rFonts w:ascii="Times New Roman" w:hAnsi="Times New Roman" w:cs="Times New Roman"/>
          <w:bCs/>
          <w:sz w:val="28"/>
          <w:szCs w:val="28"/>
          <w:lang w:val="en-US"/>
        </w:rPr>
        <w:t>NO-</w:t>
      </w:r>
      <w:proofErr w:type="spellStart"/>
      <w:r w:rsidRPr="00B873E7">
        <w:rPr>
          <w:rFonts w:ascii="Times New Roman" w:hAnsi="Times New Roman" w:cs="Times New Roman"/>
          <w:bCs/>
          <w:sz w:val="28"/>
          <w:szCs w:val="28"/>
          <w:lang w:val="en-US"/>
        </w:rPr>
        <w:t>tiil</w:t>
      </w:r>
      <w:proofErr w:type="spellEnd"/>
      <w:r w:rsidRPr="00B873E7">
        <w:rPr>
          <w:rFonts w:ascii="Times New Roman" w:hAnsi="Times New Roman" w:cs="Times New Roman"/>
          <w:bCs/>
          <w:sz w:val="28"/>
          <w:szCs w:val="28"/>
          <w:lang w:val="en-US"/>
        </w:rPr>
        <w:t xml:space="preserve"> </w:t>
      </w:r>
      <w:r w:rsidRPr="00B873E7">
        <w:rPr>
          <w:rFonts w:ascii="Times New Roman" w:hAnsi="Times New Roman" w:cs="Times New Roman"/>
          <w:bCs/>
          <w:sz w:val="28"/>
          <w:szCs w:val="28"/>
        </w:rPr>
        <w:t>технологія.</w:t>
      </w:r>
    </w:p>
    <w:p w:rsidR="003B7D73" w:rsidRPr="00B873E7" w:rsidRDefault="003B7D73" w:rsidP="003B7D73">
      <w:pPr>
        <w:pStyle w:val="a5"/>
        <w:ind w:firstLine="851"/>
        <w:jc w:val="both"/>
        <w:rPr>
          <w:rFonts w:ascii="Times New Roman" w:hAnsi="Times New Roman" w:cs="Times New Roman"/>
          <w:bCs/>
          <w:sz w:val="28"/>
          <w:szCs w:val="28"/>
        </w:rPr>
      </w:pPr>
    </w:p>
    <w:p w:rsidR="003B7D73" w:rsidRPr="00B873E7" w:rsidRDefault="003B7D73" w:rsidP="003B7D73">
      <w:pPr>
        <w:pStyle w:val="a5"/>
        <w:jc w:val="center"/>
        <w:rPr>
          <w:rFonts w:ascii="Times New Roman" w:hAnsi="Times New Roman" w:cs="Times New Roman"/>
          <w:bCs/>
          <w:sz w:val="28"/>
          <w:szCs w:val="28"/>
        </w:rPr>
      </w:pPr>
      <w:r w:rsidRPr="00B873E7">
        <w:rPr>
          <w:rFonts w:ascii="Times New Roman" w:hAnsi="Times New Roman" w:cs="Times New Roman"/>
          <w:bCs/>
          <w:sz w:val="28"/>
          <w:szCs w:val="28"/>
        </w:rPr>
        <w:t>Запаси продуктивної вологи станом на 20.03.2023 року</w:t>
      </w:r>
    </w:p>
    <w:p w:rsidR="003B7D73" w:rsidRPr="00B873E7" w:rsidRDefault="003B7D73" w:rsidP="003B7D73">
      <w:pPr>
        <w:pStyle w:val="a5"/>
        <w:ind w:firstLine="851"/>
        <w:jc w:val="center"/>
        <w:rPr>
          <w:rFonts w:ascii="Times New Roman" w:hAnsi="Times New Roman" w:cs="Times New Roman"/>
          <w:bCs/>
          <w:sz w:val="28"/>
          <w:szCs w:val="28"/>
        </w:rPr>
      </w:pPr>
      <w:r w:rsidRPr="00B873E7">
        <w:rPr>
          <w:rFonts w:ascii="Times New Roman" w:hAnsi="Times New Roman" w:cs="Times New Roman"/>
          <w:bCs/>
          <w:sz w:val="28"/>
          <w:szCs w:val="28"/>
        </w:rPr>
        <w:t xml:space="preserve">по </w:t>
      </w:r>
      <w:proofErr w:type="spellStart"/>
      <w:r w:rsidRPr="00B873E7">
        <w:rPr>
          <w:rFonts w:ascii="Times New Roman" w:hAnsi="Times New Roman" w:cs="Times New Roman"/>
          <w:bCs/>
          <w:sz w:val="28"/>
          <w:szCs w:val="28"/>
        </w:rPr>
        <w:t>Цетральні</w:t>
      </w:r>
      <w:proofErr w:type="spellEnd"/>
      <w:r w:rsidRPr="00B873E7">
        <w:rPr>
          <w:rFonts w:ascii="Times New Roman" w:hAnsi="Times New Roman" w:cs="Times New Roman"/>
          <w:bCs/>
          <w:sz w:val="28"/>
          <w:szCs w:val="28"/>
        </w:rPr>
        <w:t xml:space="preserve"> частині Лісостепу</w:t>
      </w:r>
    </w:p>
    <w:p w:rsidR="003B7D73" w:rsidRPr="00B873E7" w:rsidRDefault="003B7D73" w:rsidP="003B7D73">
      <w:pPr>
        <w:pStyle w:val="a5"/>
        <w:ind w:firstLine="851"/>
        <w:jc w:val="both"/>
        <w:rPr>
          <w:rFonts w:ascii="Times New Roman" w:hAnsi="Times New Roman" w:cs="Times New Roman"/>
          <w:bCs/>
          <w:sz w:val="28"/>
          <w:szCs w:val="28"/>
        </w:rPr>
      </w:pPr>
    </w:p>
    <w:p w:rsidR="003B7D73" w:rsidRPr="00B873E7" w:rsidRDefault="003B7D73" w:rsidP="003B7D73">
      <w:pPr>
        <w:pStyle w:val="a5"/>
        <w:jc w:val="center"/>
        <w:rPr>
          <w:rFonts w:ascii="Times New Roman" w:hAnsi="Times New Roman" w:cs="Times New Roman"/>
          <w:bCs/>
          <w:sz w:val="28"/>
          <w:szCs w:val="28"/>
        </w:rPr>
      </w:pPr>
      <w:r w:rsidRPr="00B873E7">
        <w:rPr>
          <w:bCs/>
          <w:noProof/>
        </w:rPr>
        <w:drawing>
          <wp:inline distT="0" distB="0" distL="0" distR="0">
            <wp:extent cx="5669280" cy="353314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280" cy="3533140"/>
                    </a:xfrm>
                    <a:prstGeom prst="rect">
                      <a:avLst/>
                    </a:prstGeom>
                    <a:noFill/>
                    <a:ln>
                      <a:noFill/>
                    </a:ln>
                  </pic:spPr>
                </pic:pic>
              </a:graphicData>
            </a:graphic>
          </wp:inline>
        </w:drawing>
      </w:r>
    </w:p>
    <w:p w:rsidR="003B7D73" w:rsidRDefault="003B7D73" w:rsidP="003B7D73">
      <w:pPr>
        <w:pStyle w:val="a5"/>
        <w:jc w:val="center"/>
        <w:rPr>
          <w:rFonts w:ascii="Times New Roman" w:hAnsi="Times New Roman" w:cs="Times New Roman"/>
          <w:sz w:val="28"/>
          <w:szCs w:val="28"/>
        </w:rPr>
      </w:pPr>
    </w:p>
    <w:p w:rsidR="003B7D73" w:rsidRDefault="003B7D73" w:rsidP="003B7D73">
      <w:pPr>
        <w:pStyle w:val="a5"/>
        <w:jc w:val="center"/>
        <w:rPr>
          <w:rFonts w:ascii="Times New Roman" w:hAnsi="Times New Roman" w:cs="Times New Roman"/>
          <w:sz w:val="28"/>
          <w:szCs w:val="28"/>
        </w:rPr>
      </w:pPr>
      <w:r>
        <w:rPr>
          <w:noProof/>
        </w:rPr>
        <w:drawing>
          <wp:inline distT="0" distB="0" distL="0" distR="0">
            <wp:extent cx="5940425" cy="386524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65245"/>
                    </a:xfrm>
                    <a:prstGeom prst="rect">
                      <a:avLst/>
                    </a:prstGeom>
                    <a:noFill/>
                    <a:ln>
                      <a:noFill/>
                    </a:ln>
                  </pic:spPr>
                </pic:pic>
              </a:graphicData>
            </a:graphic>
          </wp:inline>
        </w:drawing>
      </w:r>
    </w:p>
    <w:p w:rsidR="003B7D73" w:rsidRDefault="003B7D73" w:rsidP="003B7D73"/>
    <w:p w:rsidR="001149E5" w:rsidRDefault="001149E5" w:rsidP="00F16CB9">
      <w:pPr>
        <w:shd w:val="clear" w:color="auto" w:fill="FFFFFF"/>
        <w:spacing w:after="0" w:line="240" w:lineRule="auto"/>
        <w:ind w:firstLine="710"/>
        <w:jc w:val="both"/>
        <w:rPr>
          <w:rFonts w:ascii="Times New Roman" w:eastAsia="Times New Roman" w:hAnsi="Times New Roman" w:cs="Times New Roman"/>
          <w:color w:val="000000"/>
          <w:sz w:val="28"/>
          <w:szCs w:val="28"/>
          <w:lang w:val="uk-UA" w:eastAsia="ru-RU"/>
        </w:rPr>
      </w:pP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Стратегія догляду за озимими зерновими культурами у весняний період.</w:t>
      </w:r>
      <w:r w:rsidRPr="001D5867">
        <w:rPr>
          <w:rFonts w:ascii="Times New Roman" w:eastAsia="Times New Roman" w:hAnsi="Times New Roman" w:cs="Times New Roman"/>
          <w:color w:val="000000"/>
          <w:sz w:val="28"/>
          <w:szCs w:val="28"/>
          <w:lang w:val="uk-UA" w:eastAsia="ru-RU"/>
        </w:rPr>
        <w:t> Критерієм у виробленні стратегії проведення раціонального ранньовесняного догляду має бути фактичний стан посівів перед входженням у зиму; пошкодження і загибель рослин під час перезимівлі; остаточний стан посівів при відновленні весняної вегетації за переходу середньодобової температури повітря через 5</w:t>
      </w:r>
      <w:r w:rsidRPr="001D5867">
        <w:rPr>
          <w:rFonts w:ascii="Times New Roman" w:eastAsia="Times New Roman" w:hAnsi="Times New Roman" w:cs="Times New Roman"/>
          <w:color w:val="000000"/>
          <w:sz w:val="28"/>
          <w:szCs w:val="28"/>
          <w:vertAlign w:val="superscript"/>
          <w:lang w:val="uk-UA" w:eastAsia="ru-RU"/>
        </w:rPr>
        <w:t>0</w:t>
      </w:r>
      <w:r w:rsidRPr="001D5867">
        <w:rPr>
          <w:rFonts w:ascii="Times New Roman" w:eastAsia="Times New Roman" w:hAnsi="Times New Roman" w:cs="Times New Roman"/>
          <w:color w:val="000000"/>
          <w:sz w:val="28"/>
          <w:szCs w:val="28"/>
          <w:lang w:val="uk-UA" w:eastAsia="ru-RU"/>
        </w:rPr>
        <w:t>С та час відновлення весняної вегетації.</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основі визначення життєздатності рослин озимих культур, які ввійшли в зиму з нормальною густотою, оцінюють їхній стан як добрий, задовільний або незадовільний.</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Вважається, що посіви знаходяться в доброму стані, за наявності життєздатних рослин не менше 90 %. Імовірність виживання рослин на таких посівах у період після відновлення весняної вегетації до дозрівання може перевищувати 70-75%, що повинно сприяти формуванню високопродуктивного стеблостою і отриманню високого врожаю.</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Стан посівів вважається задовільним за наявності в середньому 70-80 % життєздатних рослин. Прогнозована ймовірність виживання рослин може наближатися, або дещо перевищувати 60 %. Фактична збереженість рослин і формування продуктивного стеблостою може суттєво змінюватися в той чи інший бік залежно від зовнішніх факторів та технологічних заходів, які застосовуються в період догляду за посівами.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Якщо на посівах частка життєздатних рослин значно нижча 50%, то стан таких посівів вважається незадовільним.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Важливим чинником, який впливає на стан посівів озимих зернових культур, стратегію їх ранньовесняного догляду та подальшого розвитку є </w:t>
      </w:r>
      <w:r w:rsidRPr="001D5867">
        <w:rPr>
          <w:rFonts w:ascii="Times New Roman" w:eastAsia="Times New Roman" w:hAnsi="Times New Roman" w:cs="Times New Roman"/>
          <w:b/>
          <w:bCs/>
          <w:color w:val="000000"/>
          <w:sz w:val="28"/>
          <w:szCs w:val="28"/>
          <w:lang w:val="uk-UA" w:eastAsia="ru-RU"/>
        </w:rPr>
        <w:t>час відновлення весняної вегетації</w:t>
      </w:r>
      <w:r w:rsidRPr="001D5867">
        <w:rPr>
          <w:rFonts w:ascii="Times New Roman" w:eastAsia="Times New Roman" w:hAnsi="Times New Roman" w:cs="Times New Roman"/>
          <w:color w:val="000000"/>
          <w:sz w:val="28"/>
          <w:szCs w:val="28"/>
          <w:lang w:val="uk-UA" w:eastAsia="ru-RU"/>
        </w:rPr>
        <w:t> (ЧВВВ). Ранні (до 15 березня) і пізні (після 5 квітня) терміни відновлення весняної вегетації озимих зернових культур по-різному впливають на ріст та розвиток рослин і мають свої позитивні й негативні риси. Тому слід передбачити можливі подальші дії як мінімум за трьома сценаріями.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Найкращий варіант – </w:t>
      </w:r>
      <w:r w:rsidRPr="001D5867">
        <w:rPr>
          <w:rFonts w:ascii="Times New Roman" w:eastAsia="Times New Roman" w:hAnsi="Times New Roman" w:cs="Times New Roman"/>
          <w:b/>
          <w:bCs/>
          <w:i/>
          <w:iCs/>
          <w:color w:val="000000"/>
          <w:sz w:val="28"/>
          <w:szCs w:val="28"/>
          <w:lang w:val="uk-UA" w:eastAsia="ru-RU"/>
        </w:rPr>
        <w:t>рання, затяжна, волога і прохолодна весна</w:t>
      </w:r>
      <w:r w:rsidRPr="001D5867">
        <w:rPr>
          <w:rFonts w:ascii="Times New Roman" w:eastAsia="Times New Roman" w:hAnsi="Times New Roman" w:cs="Times New Roman"/>
          <w:i/>
          <w:iCs/>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з відновленням вегетації у першій – на початку другої декади березня. Такий хід весни створює надзвичайно сприятливі умови для весняного кущіння озимих культур, що може повністю знівелювати недостатнє осіннє кущіння. До виходу в трубку рослини таких агроценозів формують потужну листкову поверхню і добру врожайність. При цьому виправданим є підживлення рослин по мерзло-талому ґрунту, що стимулюватиме весняне кущіння і ріст листків. Подальші позакореневі підживлення посівів стабілізують ріст і розвиток рослин.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proofErr w:type="spellStart"/>
      <w:r w:rsidRPr="001D5867">
        <w:rPr>
          <w:rFonts w:ascii="Times New Roman" w:eastAsia="Times New Roman" w:hAnsi="Times New Roman" w:cs="Times New Roman"/>
          <w:color w:val="000000"/>
          <w:sz w:val="28"/>
          <w:szCs w:val="28"/>
          <w:lang w:val="uk-UA" w:eastAsia="ru-RU"/>
        </w:rPr>
        <w:t>Найвірогідніша</w:t>
      </w:r>
      <w:proofErr w:type="spellEnd"/>
      <w:r w:rsidRPr="001D5867">
        <w:rPr>
          <w:rFonts w:ascii="Times New Roman" w:eastAsia="Times New Roman" w:hAnsi="Times New Roman" w:cs="Times New Roman"/>
          <w:color w:val="000000"/>
          <w:sz w:val="28"/>
          <w:szCs w:val="28"/>
          <w:lang w:val="uk-UA" w:eastAsia="ru-RU"/>
        </w:rPr>
        <w:t xml:space="preserve"> ситуація – це </w:t>
      </w:r>
      <w:r w:rsidRPr="001D5867">
        <w:rPr>
          <w:rFonts w:ascii="Times New Roman" w:eastAsia="Times New Roman" w:hAnsi="Times New Roman" w:cs="Times New Roman"/>
          <w:b/>
          <w:bCs/>
          <w:i/>
          <w:iCs/>
          <w:color w:val="000000"/>
          <w:sz w:val="28"/>
          <w:szCs w:val="28"/>
          <w:lang w:val="uk-UA" w:eastAsia="ru-RU"/>
        </w:rPr>
        <w:t xml:space="preserve">прихід весни за звичайними </w:t>
      </w:r>
      <w:proofErr w:type="spellStart"/>
      <w:r w:rsidRPr="001D5867">
        <w:rPr>
          <w:rFonts w:ascii="Times New Roman" w:eastAsia="Times New Roman" w:hAnsi="Times New Roman" w:cs="Times New Roman"/>
          <w:b/>
          <w:bCs/>
          <w:i/>
          <w:iCs/>
          <w:color w:val="000000"/>
          <w:sz w:val="28"/>
          <w:szCs w:val="28"/>
          <w:lang w:val="uk-UA" w:eastAsia="ru-RU"/>
        </w:rPr>
        <w:t>середньобагаторічними</w:t>
      </w:r>
      <w:proofErr w:type="spellEnd"/>
      <w:r w:rsidRPr="001D5867">
        <w:rPr>
          <w:rFonts w:ascii="Times New Roman" w:eastAsia="Times New Roman" w:hAnsi="Times New Roman" w:cs="Times New Roman"/>
          <w:b/>
          <w:bCs/>
          <w:i/>
          <w:iCs/>
          <w:color w:val="000000"/>
          <w:sz w:val="28"/>
          <w:szCs w:val="28"/>
          <w:lang w:val="uk-UA" w:eastAsia="ru-RU"/>
        </w:rPr>
        <w:t xml:space="preserve"> календарними строками</w:t>
      </w:r>
      <w:r w:rsidRPr="001D5867">
        <w:rPr>
          <w:rFonts w:ascii="Times New Roman" w:eastAsia="Times New Roman" w:hAnsi="Times New Roman" w:cs="Times New Roman"/>
          <w:color w:val="000000"/>
          <w:sz w:val="28"/>
          <w:szCs w:val="28"/>
          <w:lang w:val="uk-UA" w:eastAsia="ru-RU"/>
        </w:rPr>
        <w:t xml:space="preserve">. Це відновлення вегетації на початку третьої декади березня. Слід відмітити, що раніше, за літературними джерелами, оптимальний період відновлення вегетації </w:t>
      </w:r>
      <w:r w:rsidRPr="001D5867">
        <w:rPr>
          <w:rFonts w:ascii="Times New Roman" w:eastAsia="Times New Roman" w:hAnsi="Times New Roman" w:cs="Times New Roman"/>
          <w:color w:val="000000"/>
          <w:sz w:val="28"/>
          <w:szCs w:val="28"/>
          <w:lang w:val="uk-UA" w:eastAsia="ru-RU"/>
        </w:rPr>
        <w:lastRenderedPageBreak/>
        <w:t>озимини у районі Києва тривав з 28 березня по 2 квітня. За останні 20 років внаслідок глобальних змін клімату, як свідчать результати досліджень Інституту землеробства середній термін ВВВ змістився на період із 18 по 22 березня. За такого</w:t>
      </w:r>
      <w:r w:rsidRPr="001D5867">
        <w:rPr>
          <w:rFonts w:ascii="Arial" w:eastAsia="Times New Roman" w:hAnsi="Arial" w:cs="Arial"/>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терміну відновлення весняної вегетації створюються добрі умови для розкущених з осені рослин озимих культур оптимальних та допустимо пізніх термінів сівби і тих, які знаходяться на початку кущіння. Ріст і розвиток рослин, що знаходяться у фазі сходів може затримуватися, а тому такі посіви не спроможні сформувати потужний продуктивний стеблостій.</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Найнесприятливіший варіант відновлення весняної вегетації</w:t>
      </w:r>
      <w:r w:rsidRPr="001D5867">
        <w:rPr>
          <w:rFonts w:ascii="Times New Roman" w:eastAsia="Times New Roman" w:hAnsi="Times New Roman" w:cs="Times New Roman"/>
          <w:color w:val="000000"/>
          <w:sz w:val="20"/>
          <w:szCs w:val="20"/>
          <w:lang w:val="uk-UA" w:eastAsia="ru-RU"/>
        </w:rPr>
        <w:t> </w:t>
      </w:r>
      <w:r w:rsidRPr="001D5867">
        <w:rPr>
          <w:rFonts w:ascii="Times New Roman" w:eastAsia="Times New Roman" w:hAnsi="Times New Roman" w:cs="Times New Roman"/>
          <w:color w:val="000000"/>
          <w:sz w:val="28"/>
          <w:szCs w:val="28"/>
          <w:lang w:val="uk-UA" w:eastAsia="ru-RU"/>
        </w:rPr>
        <w:t>– це </w:t>
      </w:r>
      <w:r w:rsidRPr="001D5867">
        <w:rPr>
          <w:rFonts w:ascii="Times New Roman" w:eastAsia="Times New Roman" w:hAnsi="Times New Roman" w:cs="Times New Roman"/>
          <w:b/>
          <w:bCs/>
          <w:i/>
          <w:iCs/>
          <w:color w:val="000000"/>
          <w:sz w:val="28"/>
          <w:szCs w:val="28"/>
          <w:lang w:val="uk-UA" w:eastAsia="ru-RU"/>
        </w:rPr>
        <w:t>запізнення з приходом весни (кінець березня – початок квітня)</w:t>
      </w:r>
      <w:r w:rsidRPr="001D5867">
        <w:rPr>
          <w:rFonts w:ascii="Times New Roman" w:eastAsia="Times New Roman" w:hAnsi="Times New Roman" w:cs="Times New Roman"/>
          <w:color w:val="000000"/>
          <w:sz w:val="28"/>
          <w:szCs w:val="28"/>
          <w:lang w:val="uk-UA" w:eastAsia="ru-RU"/>
        </w:rPr>
        <w:t> і швидкий перехід від зими до літа, тобто стрімке наростання середньодобових температур. За таких умов практично повністю відсутнє весняне кущіння озимих культур. Швидке наростання позитивних температур і вірогідні посушливі умови негативно впливатимуть на формування і ріст кореневої системи, листового апарату і, як наслідок, врожайності.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Остаточний візуальний аналіз стану посівів озимих культур та підрахунки життєздатних рослин виконують при відновленні їхнього активного росту і після цього приймають рішення щодо подальшого догляду.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Зазвичай, стратегія догляду за посівами озимих зернових культур повинна бути спрямована на створення та дотримання оптимальної щільності продуктивного стеблостою, забезпечення рослин елементами живлення у достатній кількості, контролювання та забезпечення належного фітосанітарного стану посівів.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певних умов розвитку ситуації може виникнути необхідність </w:t>
      </w:r>
      <w:r w:rsidRPr="001D5867">
        <w:rPr>
          <w:rFonts w:ascii="Times New Roman" w:eastAsia="Times New Roman" w:hAnsi="Times New Roman" w:cs="Times New Roman"/>
          <w:b/>
          <w:bCs/>
          <w:color w:val="000000"/>
          <w:sz w:val="28"/>
          <w:szCs w:val="28"/>
          <w:lang w:val="uk-UA" w:eastAsia="ru-RU"/>
        </w:rPr>
        <w:t>підсівання або ж пересівання посівів озимих зернових культур</w:t>
      </w:r>
      <w:r w:rsidRPr="001D5867">
        <w:rPr>
          <w:rFonts w:ascii="Times New Roman" w:eastAsia="Times New Roman" w:hAnsi="Times New Roman" w:cs="Times New Roman"/>
          <w:color w:val="000000"/>
          <w:sz w:val="28"/>
          <w:szCs w:val="28"/>
          <w:lang w:val="uk-UA" w:eastAsia="ru-RU"/>
        </w:rPr>
        <w:t xml:space="preserve">. Пересівання озимих доцільно проводити ярими зерновими культурами, які з урахуванням </w:t>
      </w:r>
      <w:proofErr w:type="spellStart"/>
      <w:r w:rsidRPr="001D5867">
        <w:rPr>
          <w:rFonts w:ascii="Times New Roman" w:eastAsia="Times New Roman" w:hAnsi="Times New Roman" w:cs="Times New Roman"/>
          <w:color w:val="000000"/>
          <w:sz w:val="28"/>
          <w:szCs w:val="28"/>
          <w:lang w:val="uk-UA" w:eastAsia="ru-RU"/>
        </w:rPr>
        <w:t>вологозапасів</w:t>
      </w:r>
      <w:proofErr w:type="spellEnd"/>
      <w:r w:rsidRPr="001D5867">
        <w:rPr>
          <w:rFonts w:ascii="Times New Roman" w:eastAsia="Times New Roman" w:hAnsi="Times New Roman" w:cs="Times New Roman"/>
          <w:color w:val="000000"/>
          <w:sz w:val="28"/>
          <w:szCs w:val="28"/>
          <w:lang w:val="uk-UA" w:eastAsia="ru-RU"/>
        </w:rPr>
        <w:t xml:space="preserve">, стану і типу ґрунту та погодних умов дозволяють розраховувати на одержання максимально можливої врожайності. Для збереження обсягів запланованого валового виробництва і необхідної кількості продовольчого зерна для пересівання і підсівання доцільно використовувати, передусім, високопродуктивні сорти пшениці ярої, які характеризуються високою урожайністю та якістю зерна. Традиційною культурою для пересіву площ озимини є ячмінь ярий, а для ремонту – горох. При плануванні пересіву слід передбачити, а з настанням весни </w:t>
      </w:r>
      <w:proofErr w:type="spellStart"/>
      <w:r w:rsidRPr="001D5867">
        <w:rPr>
          <w:rFonts w:ascii="Times New Roman" w:eastAsia="Times New Roman" w:hAnsi="Times New Roman" w:cs="Times New Roman"/>
          <w:color w:val="000000"/>
          <w:sz w:val="28"/>
          <w:szCs w:val="28"/>
          <w:lang w:val="uk-UA" w:eastAsia="ru-RU"/>
        </w:rPr>
        <w:t>оперативно</w:t>
      </w:r>
      <w:proofErr w:type="spellEnd"/>
      <w:r w:rsidRPr="001D5867">
        <w:rPr>
          <w:rFonts w:ascii="Times New Roman" w:eastAsia="Times New Roman" w:hAnsi="Times New Roman" w:cs="Times New Roman"/>
          <w:color w:val="000000"/>
          <w:sz w:val="28"/>
          <w:szCs w:val="28"/>
          <w:lang w:val="uk-UA" w:eastAsia="ru-RU"/>
        </w:rPr>
        <w:t xml:space="preserve"> оцінити можливості дотримання оптимальних строків сівби ярих культур, визначених для пересівання озимих. У випадках, коли оптимальні строки сівби для ранніх ярих культур минули, пересів озимих доцільно провести гречкою, просом, кукурудзою, соєю.</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 вирішенні питання доцільності пересіву озимих, крім загальної кількості живих розкущених або нерозкущених рослин на одиниці площі слід враховувати також запаси ґрунтової вологи, здатність сорту до весняного кущіння та регенерації кореневої системи.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 xml:space="preserve">При пересіві озимини перевагу слід надавати широкозахватним </w:t>
      </w:r>
      <w:proofErr w:type="spellStart"/>
      <w:r w:rsidRPr="001D5867">
        <w:rPr>
          <w:rFonts w:ascii="Times New Roman" w:eastAsia="Times New Roman" w:hAnsi="Times New Roman" w:cs="Times New Roman"/>
          <w:color w:val="000000"/>
          <w:sz w:val="28"/>
          <w:szCs w:val="28"/>
          <w:lang w:val="uk-UA" w:eastAsia="ru-RU"/>
        </w:rPr>
        <w:t>одноопераційним</w:t>
      </w:r>
      <w:proofErr w:type="spellEnd"/>
      <w:r w:rsidRPr="001D5867">
        <w:rPr>
          <w:rFonts w:ascii="Times New Roman" w:eastAsia="Times New Roman" w:hAnsi="Times New Roman" w:cs="Times New Roman"/>
          <w:color w:val="000000"/>
          <w:sz w:val="28"/>
          <w:szCs w:val="28"/>
          <w:lang w:val="uk-UA" w:eastAsia="ru-RU"/>
        </w:rPr>
        <w:t xml:space="preserve"> або комбінованим агрегатам. За достатньої </w:t>
      </w:r>
      <w:proofErr w:type="spellStart"/>
      <w:r w:rsidRPr="001D5867">
        <w:rPr>
          <w:rFonts w:ascii="Times New Roman" w:eastAsia="Times New Roman" w:hAnsi="Times New Roman" w:cs="Times New Roman"/>
          <w:color w:val="000000"/>
          <w:sz w:val="28"/>
          <w:szCs w:val="28"/>
          <w:lang w:val="uk-UA" w:eastAsia="ru-RU"/>
        </w:rPr>
        <w:t>вирівняності</w:t>
      </w:r>
      <w:proofErr w:type="spellEnd"/>
      <w:r w:rsidRPr="001D5867">
        <w:rPr>
          <w:rFonts w:ascii="Times New Roman" w:eastAsia="Times New Roman" w:hAnsi="Times New Roman" w:cs="Times New Roman"/>
          <w:color w:val="000000"/>
          <w:sz w:val="28"/>
          <w:szCs w:val="28"/>
          <w:lang w:val="uk-UA" w:eastAsia="ru-RU"/>
        </w:rPr>
        <w:t xml:space="preserve"> поля на добре оструктурених ґрунтах для пересівання озимих можливе застосування сівалок прямої сівби. «Пряма» сівба спеціальними сівалками в необроблений ґрунт при пересіванні озимини дає добрі результати, особливо за посушливих умов. Підсівання та пересівання необхідно провести в дуже стислі строки – за 2-3 доби з початку весняно-польових робіт.</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Враховуючи прогнозований дефіцит ґрунтової вологи </w:t>
      </w:r>
      <w:r w:rsidRPr="001D5867">
        <w:rPr>
          <w:rFonts w:ascii="Times New Roman" w:eastAsia="Times New Roman" w:hAnsi="Times New Roman" w:cs="Times New Roman"/>
          <w:b/>
          <w:bCs/>
          <w:color w:val="000000"/>
          <w:sz w:val="28"/>
          <w:szCs w:val="28"/>
          <w:lang w:val="uk-UA" w:eastAsia="ru-RU"/>
        </w:rPr>
        <w:t>боронування посівів</w:t>
      </w:r>
      <w:r w:rsidRPr="001D5867">
        <w:rPr>
          <w:rFonts w:ascii="Times New Roman" w:eastAsia="Times New Roman" w:hAnsi="Times New Roman" w:cs="Times New Roman"/>
          <w:color w:val="000000"/>
          <w:sz w:val="28"/>
          <w:szCs w:val="28"/>
          <w:lang w:val="uk-UA" w:eastAsia="ru-RU"/>
        </w:rPr>
        <w:t xml:space="preserve"> озимих зернових культур є надзвичайно важливим агрозаходом. Передусім слід визначити, які поля можна боронувати, а на яких цей прийом неприйнятний. Проводити боронування рекомендовано на таких посівах озимини, де рослини з осені були добре розвинені або й перерослі, з відмерлими листками, де наявні вимерзлі рослини падалиці попередника, особливо злакових культур, адже ті слугують </w:t>
      </w:r>
      <w:proofErr w:type="spellStart"/>
      <w:r w:rsidRPr="001D5867">
        <w:rPr>
          <w:rFonts w:ascii="Times New Roman" w:eastAsia="Times New Roman" w:hAnsi="Times New Roman" w:cs="Times New Roman"/>
          <w:color w:val="000000"/>
          <w:sz w:val="28"/>
          <w:szCs w:val="28"/>
          <w:lang w:val="uk-UA" w:eastAsia="ru-RU"/>
        </w:rPr>
        <w:t>резерваторами</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та шкідників; а також на посівах із середнім розвитком рослин на важких, глинистих ґрунтах. Потрібно з обережністю, спочатку зробивши спробу на краю поля, застосовувати боронування на посівах, де рослини перебувають у фазі початку кущіння, або на легких супіщаних ґрунтах, щоб не пошкодити та не підірвати кореневу систему рослин. І зовсім протипоказано боронування слаборозвинутих, зріджених посівів, особливо на легких ґрунтах, де рослини можуть бути повністю вирвані з ґрунту, або засипані його грудочками, що негативно позначається на їхній регенерації чи призводить до загибелі рослин.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Основні завдання, які вирішує боронування на посівах озимих культур: видалення загиблих рослин падалиці попередника та бур’янів, відмерлих решток листкової маси рослин основної культури внаслідок дії несприятливих чинників перезимівлі, в тому числі й ураження сніговою пліснявою, руйнування ґрунтової кірки, поліпшення аерації та активізація мікробіологічних процесів, особливо на ґрунтах важкого гранулометричного складу.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Досвід показує, що за умов стрімкого наростання температури розтріскування його поверхні відбувається швидко і глибоко, формуючи тріщини шириною до 10 мм і оголюючи вузол кущіння та кореневу систему. А тому мульчування її на глибину 2 – 3 см з метою недопущення розтріскування і надмірних втрат вологи, особливо на ґрунтах, що погано її утримують та швидко пересихають, матиме важливе значення. Разом з тим, отримання ефекту від боронування дуже обмежене в часі, оскільки до стану ґрунту, коли зуб борони вириває грудочки часто разом з рослинами, на практиці проходить 2–3 дні.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Надзвичайно важливо під час боронування посівів правильно дібрати відповідні знаряддя. Склад агрегату, тип борін, напрям та швидкість руху повинні визначатися конкретними особливостями поля та стану посівів, однак головні вимоги до боронування мають бути наступними: максимальна ширина захвату, мінімальне пошкодження рослин, особливо конусу </w:t>
      </w:r>
      <w:r w:rsidRPr="001D5867">
        <w:rPr>
          <w:rFonts w:ascii="Times New Roman" w:eastAsia="Times New Roman" w:hAnsi="Times New Roman" w:cs="Times New Roman"/>
          <w:color w:val="000000"/>
          <w:sz w:val="28"/>
          <w:szCs w:val="28"/>
          <w:lang w:val="uk-UA" w:eastAsia="ru-RU"/>
        </w:rPr>
        <w:lastRenderedPageBreak/>
        <w:t xml:space="preserve">наростання та кореневої системи, отримання </w:t>
      </w:r>
      <w:proofErr w:type="spellStart"/>
      <w:r w:rsidRPr="001D5867">
        <w:rPr>
          <w:rFonts w:ascii="Times New Roman" w:eastAsia="Times New Roman" w:hAnsi="Times New Roman" w:cs="Times New Roman"/>
          <w:color w:val="000000"/>
          <w:sz w:val="28"/>
          <w:szCs w:val="28"/>
          <w:lang w:val="uk-UA" w:eastAsia="ru-RU"/>
        </w:rPr>
        <w:t>дрібногрудкуватої</w:t>
      </w:r>
      <w:proofErr w:type="spellEnd"/>
      <w:r w:rsidRPr="001D5867">
        <w:rPr>
          <w:rFonts w:ascii="Times New Roman" w:eastAsia="Times New Roman" w:hAnsi="Times New Roman" w:cs="Times New Roman"/>
          <w:color w:val="000000"/>
          <w:sz w:val="28"/>
          <w:szCs w:val="28"/>
          <w:lang w:val="uk-UA" w:eastAsia="ru-RU"/>
        </w:rPr>
        <w:t xml:space="preserve"> поверхні ґрунту. Тип борони слід добирати відповідно до стану посіву із урахуванням наявної густоти та </w:t>
      </w:r>
      <w:proofErr w:type="spellStart"/>
      <w:r w:rsidRPr="001D5867">
        <w:rPr>
          <w:rFonts w:ascii="Times New Roman" w:eastAsia="Times New Roman" w:hAnsi="Times New Roman" w:cs="Times New Roman"/>
          <w:color w:val="000000"/>
          <w:sz w:val="28"/>
          <w:szCs w:val="28"/>
          <w:lang w:val="uk-UA" w:eastAsia="ru-RU"/>
        </w:rPr>
        <w:t>розкущеності</w:t>
      </w:r>
      <w:proofErr w:type="spellEnd"/>
      <w:r w:rsidRPr="001D5867">
        <w:rPr>
          <w:rFonts w:ascii="Times New Roman" w:eastAsia="Times New Roman" w:hAnsi="Times New Roman" w:cs="Times New Roman"/>
          <w:color w:val="000000"/>
          <w:sz w:val="28"/>
          <w:szCs w:val="28"/>
          <w:lang w:val="uk-UA" w:eastAsia="ru-RU"/>
        </w:rPr>
        <w:t xml:space="preserve"> рослин, типу ґрунту, кількості відмерлих рослинних решток. На посівах озимих культур краще зарекомендували себе пружинні борони, кут атаки робочих органів яких регулюється залежно від маси рослин, заданої глибини розпушування ґрунту тощо. Весняне боронування проводять після настання фізичної стиглості ґрунту, як правило, перпендикулярно до напрямку сівби, але на перерослих посівах слід спрямовувати агрегат уздовж рядків, що забезпечує більшу плавність ходу та ретельніший обробіток посіву.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Альтернативою ранньовесняному боронуванню посівів озимих є запровадження </w:t>
      </w:r>
      <w:proofErr w:type="spellStart"/>
      <w:r w:rsidRPr="001D5867">
        <w:rPr>
          <w:rFonts w:ascii="Times New Roman" w:eastAsia="Times New Roman" w:hAnsi="Times New Roman" w:cs="Times New Roman"/>
          <w:color w:val="000000"/>
          <w:sz w:val="28"/>
          <w:szCs w:val="28"/>
          <w:lang w:val="uk-UA" w:eastAsia="ru-RU"/>
        </w:rPr>
        <w:t>No-till</w:t>
      </w:r>
      <w:proofErr w:type="spellEnd"/>
      <w:r w:rsidRPr="001D5867">
        <w:rPr>
          <w:rFonts w:ascii="Times New Roman" w:eastAsia="Times New Roman" w:hAnsi="Times New Roman" w:cs="Times New Roman"/>
          <w:color w:val="000000"/>
          <w:sz w:val="28"/>
          <w:szCs w:val="28"/>
          <w:lang w:val="uk-UA" w:eastAsia="ru-RU"/>
        </w:rPr>
        <w:t xml:space="preserve"> – технологій, за яких поверхня ґрунту від розтріскування і пересихання захищена і витрати на проведення цього агрозаходу стають непотрібними. Також слід зазначити, що прикореневе підживлення рослин із застосуванням </w:t>
      </w:r>
      <w:proofErr w:type="spellStart"/>
      <w:r w:rsidRPr="001D5867">
        <w:rPr>
          <w:rFonts w:ascii="Times New Roman" w:eastAsia="Times New Roman" w:hAnsi="Times New Roman" w:cs="Times New Roman"/>
          <w:color w:val="000000"/>
          <w:sz w:val="28"/>
          <w:szCs w:val="28"/>
          <w:lang w:val="uk-UA" w:eastAsia="ru-RU"/>
        </w:rPr>
        <w:t>зернотукових</w:t>
      </w:r>
      <w:proofErr w:type="spellEnd"/>
      <w:r w:rsidRPr="001D5867">
        <w:rPr>
          <w:rFonts w:ascii="Times New Roman" w:eastAsia="Times New Roman" w:hAnsi="Times New Roman" w:cs="Times New Roman"/>
          <w:color w:val="000000"/>
          <w:sz w:val="28"/>
          <w:szCs w:val="28"/>
          <w:lang w:val="uk-UA" w:eastAsia="ru-RU"/>
        </w:rPr>
        <w:t xml:space="preserve"> сівалок забезпечує розпушення ґрунту та аерацію посівів подібно до боронування. Проведення такого агрозаходу рекомендовано лише на добре розвинених посівах без попереднього підживлення по мерзлоталому ґрунту, оскільки на слаборозвинених посівах можливе пошкодження рослин основної культури або й вирізання цілих рядків.</w:t>
      </w:r>
    </w:p>
    <w:p w:rsidR="00F16CB9" w:rsidRPr="001D5867" w:rsidRDefault="00F16CB9" w:rsidP="00F16CB9">
      <w:pPr>
        <w:shd w:val="clear" w:color="auto" w:fill="FFFFFF"/>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Найголовнішим із агротехнічних заходів ранньовесняного догляду за посівами озимини є </w:t>
      </w:r>
      <w:r w:rsidRPr="001D5867">
        <w:rPr>
          <w:rFonts w:ascii="Times New Roman" w:eastAsia="Times New Roman" w:hAnsi="Times New Roman" w:cs="Times New Roman"/>
          <w:b/>
          <w:bCs/>
          <w:color w:val="000000"/>
          <w:sz w:val="28"/>
          <w:szCs w:val="28"/>
          <w:lang w:val="uk-UA" w:eastAsia="ru-RU"/>
        </w:rPr>
        <w:t>азотні підживлення</w:t>
      </w:r>
      <w:r w:rsidRPr="001D5867">
        <w:rPr>
          <w:rFonts w:ascii="Times New Roman" w:eastAsia="Times New Roman" w:hAnsi="Times New Roman" w:cs="Times New Roman"/>
          <w:color w:val="000000"/>
          <w:sz w:val="28"/>
          <w:szCs w:val="28"/>
          <w:lang w:val="uk-UA" w:eastAsia="ru-RU"/>
        </w:rPr>
        <w:t>. Відомо, що азотні добрива відіграють надзвичайно важливу роль у формуванні майбутнього врожаю, тобто обійтись без них майже неможливо, особливо враховуючи недостатній, а в більшості випадків і відсутній стартовий рівень за сівби восени минулого року, проте і вносити їх за нинішньої ситуації в достатній кількості (коли ціна виросла в 2-3 рази) – не завжди економічно вигідно. Тому вирішення цієї дилеми за теперішніх умов господарювання повністю залежить від товаровиробника і його фінансової та технічної спроможності.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першу чергу необхідно визначитись з доцільністю внесення азотних добрив на посівах, з різним ступенем зрідженості. Доза азотних добрив у весняне підживлення визначається багатьма чинниками (попередник, стан посівів, рівень основного удобрення) і, запасами мінерального азоту в ґрунті, а також, що особливо актуально за цьогорічної ситуації – їх наявністю.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Враховуючи стан посівів озимих зернових культур, багаторічний науковий та виробничий досвід, загальноприйнята доза азоту на зріджених, слаборозвинених посівах у перше підживлення повинна становити не менше 60–70 кг/га, на посівах у задовільному стані 40–60 кг/га, у доброму – 20–30 кг/га. На добре розкущених посівах озимих за умови їх доброї перезимівлі, перше підживлення рослин у ранньовесняний період можливо перенести на період через 8–10 днів після відновлення весняної вегетації.</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Друге азотне підживлення проводять на всіх площах, зайнятих озимими культурами, наприкінці кущення – на початку виходу рослин у трубку (IV етап органогенезу). Дози азотних добрив при цьому корегуються з </w:t>
      </w:r>
      <w:r w:rsidRPr="001D5867">
        <w:rPr>
          <w:rFonts w:ascii="Times New Roman" w:eastAsia="Times New Roman" w:hAnsi="Times New Roman" w:cs="Times New Roman"/>
          <w:color w:val="000000"/>
          <w:sz w:val="28"/>
          <w:szCs w:val="28"/>
          <w:lang w:val="uk-UA" w:eastAsia="ru-RU"/>
        </w:rPr>
        <w:lastRenderedPageBreak/>
        <w:t xml:space="preserve">урахуванням попередньо внесених. Якщо при відновленні вегетації було </w:t>
      </w:r>
      <w:proofErr w:type="spellStart"/>
      <w:r w:rsidRPr="001D5867">
        <w:rPr>
          <w:rFonts w:ascii="Times New Roman" w:eastAsia="Times New Roman" w:hAnsi="Times New Roman" w:cs="Times New Roman"/>
          <w:color w:val="000000"/>
          <w:sz w:val="28"/>
          <w:szCs w:val="28"/>
          <w:lang w:val="uk-UA" w:eastAsia="ru-RU"/>
        </w:rPr>
        <w:t>внесено</w:t>
      </w:r>
      <w:proofErr w:type="spellEnd"/>
      <w:r w:rsidRPr="001D5867">
        <w:rPr>
          <w:rFonts w:ascii="Times New Roman" w:eastAsia="Times New Roman" w:hAnsi="Times New Roman" w:cs="Times New Roman"/>
          <w:color w:val="000000"/>
          <w:sz w:val="28"/>
          <w:szCs w:val="28"/>
          <w:lang w:val="uk-UA" w:eastAsia="ru-RU"/>
        </w:rPr>
        <w:t xml:space="preserve"> 50–60 кг/га азоту, то на IV етапі потрібно </w:t>
      </w:r>
      <w:proofErr w:type="spellStart"/>
      <w:r w:rsidRPr="001D5867">
        <w:rPr>
          <w:rFonts w:ascii="Times New Roman" w:eastAsia="Times New Roman" w:hAnsi="Times New Roman" w:cs="Times New Roman"/>
          <w:color w:val="000000"/>
          <w:sz w:val="28"/>
          <w:szCs w:val="28"/>
          <w:lang w:val="uk-UA" w:eastAsia="ru-RU"/>
        </w:rPr>
        <w:t>довнести</w:t>
      </w:r>
      <w:proofErr w:type="spellEnd"/>
      <w:r w:rsidRPr="001D5867">
        <w:rPr>
          <w:rFonts w:ascii="Times New Roman" w:eastAsia="Times New Roman" w:hAnsi="Times New Roman" w:cs="Times New Roman"/>
          <w:color w:val="000000"/>
          <w:sz w:val="28"/>
          <w:szCs w:val="28"/>
          <w:lang w:val="uk-UA" w:eastAsia="ru-RU"/>
        </w:rPr>
        <w:t xml:space="preserve"> 40–50 кг/га, а за внесення 20–30 кг/га в перший період – 60–70 кг/га на IV етапі. Але слід знову наголосити, що це загальноприйняті, перевірені наукою та багаторічним виробничим досвідом дози азотних добрив для підживлення посівів озимих зернових культур залежно від їхнього стану після перезимівлі. В умовах цього року виробничники, у більшій мірі, мають самостійно прийняти рішення щодо підживлення озимих культур на кожному полі, керуючись, перш за все, наявністю певного виду добрив, їх кількістю і необхідністю розподілу між озимими та ярими культурами, стану посівів та з огляду на мінімізацію проходів техніки по полю задля економії пального, оскільки цьогорічна ситуація на ринку добрив, як ніколи, потребує оптимізації системи живлення рослин та підвищення ефективності їх застосування.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Останніми роками при весняному підживленні основний акцент робився на азотних добривах. Але і фосфорне підживлення є однаково важливим для фази кущення і наступного розвитку озимини. Тому внесення рідких фосфатів під час весняного підживлення активізує споживання рослиною ґрунтових резервів фосфору, поліпшує засвоєння азоту і зменшує його втрати. Для цього можна використати рідкі комплексні добрива, наприклад марки NP 10:34.</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Ефективно в умовах цього року для другого підживлення застосувати </w:t>
      </w:r>
      <w:r w:rsidRPr="001D5867">
        <w:rPr>
          <w:rFonts w:ascii="Times New Roman" w:eastAsia="Times New Roman" w:hAnsi="Times New Roman" w:cs="Times New Roman"/>
          <w:b/>
          <w:bCs/>
          <w:color w:val="000000"/>
          <w:sz w:val="28"/>
          <w:szCs w:val="28"/>
          <w:lang w:val="uk-UA" w:eastAsia="ru-RU"/>
        </w:rPr>
        <w:t>рідкі форми азотних добрив</w:t>
      </w:r>
      <w:r w:rsidRPr="001D5867">
        <w:rPr>
          <w:rFonts w:ascii="Times New Roman" w:eastAsia="Times New Roman" w:hAnsi="Times New Roman" w:cs="Times New Roman"/>
          <w:color w:val="000000"/>
          <w:sz w:val="28"/>
          <w:szCs w:val="28"/>
          <w:lang w:val="uk-UA" w:eastAsia="ru-RU"/>
        </w:rPr>
        <w:t xml:space="preserve">. За можливості потрібно поєднати їх внесення із засобами захисту рослин (перш за все і, як мінімум – з гербіцидами) та препаратами антистресової і </w:t>
      </w:r>
      <w:proofErr w:type="spellStart"/>
      <w:r w:rsidRPr="001D5867">
        <w:rPr>
          <w:rFonts w:ascii="Times New Roman" w:eastAsia="Times New Roman" w:hAnsi="Times New Roman" w:cs="Times New Roman"/>
          <w:color w:val="000000"/>
          <w:sz w:val="28"/>
          <w:szCs w:val="28"/>
          <w:lang w:val="uk-UA" w:eastAsia="ru-RU"/>
        </w:rPr>
        <w:t>рістстимулюючої</w:t>
      </w:r>
      <w:proofErr w:type="spellEnd"/>
      <w:r w:rsidRPr="001D5867">
        <w:rPr>
          <w:rFonts w:ascii="Times New Roman" w:eastAsia="Times New Roman" w:hAnsi="Times New Roman" w:cs="Times New Roman"/>
          <w:color w:val="000000"/>
          <w:sz w:val="28"/>
          <w:szCs w:val="28"/>
          <w:lang w:val="uk-UA" w:eastAsia="ru-RU"/>
        </w:rPr>
        <w:t xml:space="preserve"> дії, що включають амінокислоти, </w:t>
      </w:r>
      <w:proofErr w:type="spellStart"/>
      <w:r w:rsidRPr="001D5867">
        <w:rPr>
          <w:rFonts w:ascii="Times New Roman" w:eastAsia="Times New Roman" w:hAnsi="Times New Roman" w:cs="Times New Roman"/>
          <w:color w:val="000000"/>
          <w:sz w:val="28"/>
          <w:szCs w:val="28"/>
          <w:lang w:val="uk-UA" w:eastAsia="ru-RU"/>
        </w:rPr>
        <w:t>гуматні</w:t>
      </w:r>
      <w:proofErr w:type="spellEnd"/>
      <w:r w:rsidRPr="001D5867">
        <w:rPr>
          <w:rFonts w:ascii="Times New Roman" w:eastAsia="Times New Roman" w:hAnsi="Times New Roman" w:cs="Times New Roman"/>
          <w:color w:val="000000"/>
          <w:sz w:val="28"/>
          <w:szCs w:val="28"/>
          <w:lang w:val="uk-UA" w:eastAsia="ru-RU"/>
        </w:rPr>
        <w:t xml:space="preserve"> добрива, кремнієві, або ж калійні препарати. Оптимальними термінами для використання мікродобрив та стимуляторів росту є кінець кущення - початок трубкування, тобто терміни, придатні для внесення ЗЗР. За неможливості застосування рідких форм азотних добрив, за умови достатнього зволоження ефективним може бути внесення сипучих азотних добрив, зокрема аміачної селітри.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Традиційним є застосування рідких азотних добрив типу </w:t>
      </w:r>
      <w:proofErr w:type="spellStart"/>
      <w:r w:rsidRPr="001D5867">
        <w:rPr>
          <w:rFonts w:ascii="Times New Roman" w:eastAsia="Times New Roman" w:hAnsi="Times New Roman" w:cs="Times New Roman"/>
          <w:b/>
          <w:bCs/>
          <w:color w:val="000000"/>
          <w:sz w:val="28"/>
          <w:szCs w:val="28"/>
          <w:lang w:val="uk-UA" w:eastAsia="ru-RU"/>
        </w:rPr>
        <w:t>карбамідо</w:t>
      </w:r>
      <w:proofErr w:type="spellEnd"/>
      <w:r w:rsidRPr="001D5867">
        <w:rPr>
          <w:rFonts w:ascii="Times New Roman" w:eastAsia="Times New Roman" w:hAnsi="Times New Roman" w:cs="Times New Roman"/>
          <w:b/>
          <w:bCs/>
          <w:color w:val="000000"/>
          <w:sz w:val="28"/>
          <w:szCs w:val="28"/>
          <w:lang w:val="uk-UA" w:eastAsia="ru-RU"/>
        </w:rPr>
        <w:t>-аміачної суміші (КАС)</w:t>
      </w:r>
      <w:r w:rsidRPr="001D5867">
        <w:rPr>
          <w:rFonts w:ascii="Times New Roman" w:eastAsia="Times New Roman" w:hAnsi="Times New Roman" w:cs="Times New Roman"/>
          <w:color w:val="000000"/>
          <w:sz w:val="28"/>
          <w:szCs w:val="28"/>
          <w:lang w:val="uk-UA" w:eastAsia="ru-RU"/>
        </w:rPr>
        <w:t>. Залежно від співвідношення карбаміду та аміачної селітри в КАС міститься від 28 до 32 % азоту.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Позакореневе підживлення КАС доцільно проводити в період відновлення весняної вегетації, у фазі виходу в трубку та на початку колосіння рослин. У період відновлення вегетації у фазі кущення, коли температура повітря не перевищує 10 °С, допускається їх застосування у чистому вигляді в дозах 30-40 кг/га д. р. У наступні фази розвитку КАС рекомендується застосовувати у бакових сумішах із засобами захисту рослин, </w:t>
      </w:r>
      <w:proofErr w:type="spellStart"/>
      <w:r w:rsidRPr="001D5867">
        <w:rPr>
          <w:rFonts w:ascii="Times New Roman" w:eastAsia="Times New Roman" w:hAnsi="Times New Roman" w:cs="Times New Roman"/>
          <w:color w:val="000000"/>
          <w:sz w:val="28"/>
          <w:szCs w:val="28"/>
          <w:lang w:val="uk-UA" w:eastAsia="ru-RU"/>
        </w:rPr>
        <w:t>perуляторами</w:t>
      </w:r>
      <w:proofErr w:type="spellEnd"/>
      <w:r w:rsidRPr="001D5867">
        <w:rPr>
          <w:rFonts w:ascii="Times New Roman" w:eastAsia="Times New Roman" w:hAnsi="Times New Roman" w:cs="Times New Roman"/>
          <w:color w:val="000000"/>
          <w:sz w:val="28"/>
          <w:szCs w:val="28"/>
          <w:lang w:val="uk-UA" w:eastAsia="ru-RU"/>
        </w:rPr>
        <w:t xml:space="preserve"> росту та мікроелементами, але при цьому необхідно форсунки крапельного типу замінити на дрібнодисперсні, доза внесення азоту має складати до 10 кг/га д. р. з нормою витрати робочого розчину не менше 200 л/га. Для запобігання появи </w:t>
      </w:r>
      <w:proofErr w:type="spellStart"/>
      <w:r w:rsidRPr="001D5867">
        <w:rPr>
          <w:rFonts w:ascii="Times New Roman" w:eastAsia="Times New Roman" w:hAnsi="Times New Roman" w:cs="Times New Roman"/>
          <w:color w:val="000000"/>
          <w:sz w:val="28"/>
          <w:szCs w:val="28"/>
          <w:lang w:val="uk-UA" w:eastAsia="ru-RU"/>
        </w:rPr>
        <w:t>опіків</w:t>
      </w:r>
      <w:proofErr w:type="spellEnd"/>
      <w:r w:rsidRPr="001D5867">
        <w:rPr>
          <w:rFonts w:ascii="Times New Roman" w:eastAsia="Times New Roman" w:hAnsi="Times New Roman" w:cs="Times New Roman"/>
          <w:color w:val="000000"/>
          <w:sz w:val="28"/>
          <w:szCs w:val="28"/>
          <w:lang w:val="uk-UA" w:eastAsia="ru-RU"/>
        </w:rPr>
        <w:t xml:space="preserve"> на вегетативних органах рослин </w:t>
      </w:r>
      <w:r w:rsidRPr="001D5867">
        <w:rPr>
          <w:rFonts w:ascii="Times New Roman" w:eastAsia="Times New Roman" w:hAnsi="Times New Roman" w:cs="Times New Roman"/>
          <w:color w:val="000000"/>
          <w:sz w:val="28"/>
          <w:szCs w:val="28"/>
          <w:lang w:val="uk-UA" w:eastAsia="ru-RU"/>
        </w:rPr>
        <w:lastRenderedPageBreak/>
        <w:t>позакореневий обробіток посівів краще проводити за температури повітря не вище 20 °С або в нічні години за умови відсутності роси.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цей же період (вихід у трубку) стає доцільним застосування у позакореневе підживлення </w:t>
      </w:r>
      <w:r w:rsidRPr="001D5867">
        <w:rPr>
          <w:rFonts w:ascii="Times New Roman" w:eastAsia="Times New Roman" w:hAnsi="Times New Roman" w:cs="Times New Roman"/>
          <w:b/>
          <w:bCs/>
          <w:color w:val="000000"/>
          <w:sz w:val="28"/>
          <w:szCs w:val="28"/>
          <w:lang w:val="uk-UA" w:eastAsia="ru-RU"/>
        </w:rPr>
        <w:t>карбаміду</w:t>
      </w:r>
      <w:r w:rsidRPr="001D5867">
        <w:rPr>
          <w:rFonts w:ascii="Times New Roman" w:eastAsia="Times New Roman" w:hAnsi="Times New Roman" w:cs="Times New Roman"/>
          <w:color w:val="000000"/>
          <w:sz w:val="28"/>
          <w:szCs w:val="28"/>
          <w:lang w:val="uk-UA" w:eastAsia="ru-RU"/>
        </w:rPr>
        <w:t xml:space="preserve"> з дотриманням оптимальних встановлених концентрацій його розчину. Удобрення карбамідом можна проводити практично при всіх обприскуваннях фунгіцидами, інсектицидами та страховими гербіцидами, якщо немає особливих застережень щодо цих препаратів. (без загортання карбаміду у ґрунт втрати азоту у вигляді аміаку можуть сягати 70 %; чим вища температура ґрунту, тим краще і швидше засвоюється азот з карбаміду.) Дієвим є додавання 3 кг сульфату магнію на кожні 100 л розчину карбаміду. У цей період вегетації рослини пшениці добре реагують на внесення сірчаних добрив, тому зазвичай застосовують сульфат амонію, як самостійно, так і в розчинах з </w:t>
      </w:r>
      <w:proofErr w:type="spellStart"/>
      <w:r w:rsidRPr="001D5867">
        <w:rPr>
          <w:rFonts w:ascii="Times New Roman" w:eastAsia="Times New Roman" w:hAnsi="Times New Roman" w:cs="Times New Roman"/>
          <w:color w:val="000000"/>
          <w:sz w:val="28"/>
          <w:szCs w:val="28"/>
          <w:lang w:val="uk-UA" w:eastAsia="ru-RU"/>
        </w:rPr>
        <w:t>КАСами</w:t>
      </w:r>
      <w:proofErr w:type="spellEnd"/>
      <w:r w:rsidRPr="001D5867">
        <w:rPr>
          <w:rFonts w:ascii="Times New Roman" w:eastAsia="Times New Roman" w:hAnsi="Times New Roman" w:cs="Times New Roman"/>
          <w:color w:val="000000"/>
          <w:sz w:val="28"/>
          <w:szCs w:val="28"/>
          <w:lang w:val="uk-UA" w:eastAsia="ru-RU"/>
        </w:rPr>
        <w:t>, наприклад суміш N</w:t>
      </w:r>
      <w:r w:rsidRPr="001D5867">
        <w:rPr>
          <w:rFonts w:ascii="Times New Roman" w:eastAsia="Times New Roman" w:hAnsi="Times New Roman" w:cs="Times New Roman"/>
          <w:color w:val="000000"/>
          <w:sz w:val="28"/>
          <w:szCs w:val="28"/>
          <w:vertAlign w:val="subscript"/>
          <w:lang w:val="uk-UA" w:eastAsia="ru-RU"/>
        </w:rPr>
        <w:t>60-70</w:t>
      </w:r>
      <w:r w:rsidRPr="001D5867">
        <w:rPr>
          <w:rFonts w:ascii="Times New Roman" w:eastAsia="Times New Roman" w:hAnsi="Times New Roman" w:cs="Times New Roman"/>
          <w:color w:val="000000"/>
          <w:sz w:val="28"/>
          <w:szCs w:val="28"/>
          <w:lang w:val="uk-UA" w:eastAsia="ru-RU"/>
        </w:rPr>
        <w:t> у формі КАС + 15 кг/га сульфату амонію.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Використання </w:t>
      </w:r>
      <w:r w:rsidRPr="001D5867">
        <w:rPr>
          <w:rFonts w:ascii="Times New Roman" w:eastAsia="Times New Roman" w:hAnsi="Times New Roman" w:cs="Times New Roman"/>
          <w:b/>
          <w:bCs/>
          <w:color w:val="000000"/>
          <w:sz w:val="28"/>
          <w:szCs w:val="28"/>
          <w:lang w:val="uk-UA" w:eastAsia="ru-RU"/>
        </w:rPr>
        <w:t xml:space="preserve">регуляторів росту з </w:t>
      </w:r>
      <w:proofErr w:type="spellStart"/>
      <w:r w:rsidRPr="001D5867">
        <w:rPr>
          <w:rFonts w:ascii="Times New Roman" w:eastAsia="Times New Roman" w:hAnsi="Times New Roman" w:cs="Times New Roman"/>
          <w:b/>
          <w:bCs/>
          <w:color w:val="000000"/>
          <w:sz w:val="28"/>
          <w:szCs w:val="28"/>
          <w:lang w:val="uk-UA" w:eastAsia="ru-RU"/>
        </w:rPr>
        <w:t>ретардантною</w:t>
      </w:r>
      <w:proofErr w:type="spellEnd"/>
      <w:r w:rsidRPr="001D5867">
        <w:rPr>
          <w:rFonts w:ascii="Times New Roman" w:eastAsia="Times New Roman" w:hAnsi="Times New Roman" w:cs="Times New Roman"/>
          <w:b/>
          <w:bCs/>
          <w:color w:val="000000"/>
          <w:sz w:val="28"/>
          <w:szCs w:val="28"/>
          <w:lang w:val="uk-UA" w:eastAsia="ru-RU"/>
        </w:rPr>
        <w:t xml:space="preserve"> дією </w:t>
      </w:r>
      <w:r w:rsidRPr="001D5867">
        <w:rPr>
          <w:rFonts w:ascii="Times New Roman" w:eastAsia="Times New Roman" w:hAnsi="Times New Roman" w:cs="Times New Roman"/>
          <w:color w:val="000000"/>
          <w:sz w:val="28"/>
          <w:szCs w:val="28"/>
          <w:lang w:val="uk-UA" w:eastAsia="ru-RU"/>
        </w:rPr>
        <w:t>є невід’ємним елементом інтенсивної технології вирощування озимих зернових культур. Для отримання 8-10 т/га зерна пшениці озимої, 6-8 т/га ячменю озимого і жита озимого необхідне застосування високопродуктивних сортів інтенсивного типу, високих норм мінеральних добрив, що в свою чергу може викликати вилягання посівів і втрати врожаю. Тому головне завдання застосування ретардантів – запобігти виляганню посівів. Проте ці препарати також дають змогу впливати на процеси росту і розвитку рослин, зокрема закладку продуктивних пагонів. Тому терміни застосування ретардантів залежать від характеру проблеми, яку необхідно вирішити.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Існують три умовних періоди застосування ретардантів. Перший – до початку виходу рослин у трубку (21-28 стадії за ВВСН) для підвищення інтенсивності процесів весняного кущіння, стимулювання розвитку кореневої системи, синхронізації розвитку стебел. Такий захід є ефективним за умови раннього відновлення весняної вегетації озимих зернових і поступового підвищення температур, а також за наявності достатньої кількості запасів продуктивної вологи та елементів живлення. Другий термін застосування – на початку фази трубкування (31-32 стадії за ВВСН) для запобігання вилягання шляхом зменшення довжини першого та другого </w:t>
      </w:r>
      <w:proofErr w:type="spellStart"/>
      <w:r w:rsidRPr="001D5867">
        <w:rPr>
          <w:rFonts w:ascii="Times New Roman" w:eastAsia="Times New Roman" w:hAnsi="Times New Roman" w:cs="Times New Roman"/>
          <w:color w:val="000000"/>
          <w:sz w:val="28"/>
          <w:szCs w:val="28"/>
          <w:lang w:val="uk-UA" w:eastAsia="ru-RU"/>
        </w:rPr>
        <w:t>міжвузль</w:t>
      </w:r>
      <w:proofErr w:type="spellEnd"/>
      <w:r w:rsidRPr="001D5867">
        <w:rPr>
          <w:rFonts w:ascii="Times New Roman" w:eastAsia="Times New Roman" w:hAnsi="Times New Roman" w:cs="Times New Roman"/>
          <w:color w:val="000000"/>
          <w:sz w:val="28"/>
          <w:szCs w:val="28"/>
          <w:lang w:val="uk-UA" w:eastAsia="ru-RU"/>
        </w:rPr>
        <w:t xml:space="preserve">. Третій термін – після появи </w:t>
      </w:r>
      <w:proofErr w:type="spellStart"/>
      <w:r w:rsidRPr="001D5867">
        <w:rPr>
          <w:rFonts w:ascii="Times New Roman" w:eastAsia="Times New Roman" w:hAnsi="Times New Roman" w:cs="Times New Roman"/>
          <w:color w:val="000000"/>
          <w:sz w:val="28"/>
          <w:szCs w:val="28"/>
          <w:lang w:val="uk-UA" w:eastAsia="ru-RU"/>
        </w:rPr>
        <w:t>прапорцевого</w:t>
      </w:r>
      <w:proofErr w:type="spellEnd"/>
      <w:r w:rsidRPr="001D5867">
        <w:rPr>
          <w:rFonts w:ascii="Times New Roman" w:eastAsia="Times New Roman" w:hAnsi="Times New Roman" w:cs="Times New Roman"/>
          <w:color w:val="000000"/>
          <w:sz w:val="28"/>
          <w:szCs w:val="28"/>
          <w:lang w:val="uk-UA" w:eastAsia="ru-RU"/>
        </w:rPr>
        <w:t xml:space="preserve"> листка (37-39 стадії за ВВСН) для контролювання довжини останнього міжвузля.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Використовують в основному препарати на основі </w:t>
      </w:r>
      <w:proofErr w:type="spellStart"/>
      <w:r w:rsidRPr="001D5867">
        <w:rPr>
          <w:rFonts w:ascii="Times New Roman" w:eastAsia="Times New Roman" w:hAnsi="Times New Roman" w:cs="Times New Roman"/>
          <w:color w:val="000000"/>
          <w:sz w:val="28"/>
          <w:szCs w:val="28"/>
          <w:lang w:val="uk-UA" w:eastAsia="ru-RU"/>
        </w:rPr>
        <w:t>хлормекватхлориду</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етефону</w:t>
      </w:r>
      <w:proofErr w:type="spellEnd"/>
      <w:r w:rsidRPr="001D5867">
        <w:rPr>
          <w:rFonts w:ascii="Times New Roman" w:eastAsia="Times New Roman" w:hAnsi="Times New Roman" w:cs="Times New Roman"/>
          <w:color w:val="000000"/>
          <w:sz w:val="28"/>
          <w:szCs w:val="28"/>
          <w:lang w:val="uk-UA" w:eastAsia="ru-RU"/>
        </w:rPr>
        <w:t xml:space="preserve"> та етилу. В останні роки з’явились комплексні препарати з кількома діючими речовинами. А також універсальні препарати (наприклад </w:t>
      </w:r>
      <w:proofErr w:type="spellStart"/>
      <w:r w:rsidRPr="001D5867">
        <w:rPr>
          <w:rFonts w:ascii="Times New Roman" w:eastAsia="Times New Roman" w:hAnsi="Times New Roman" w:cs="Times New Roman"/>
          <w:color w:val="000000"/>
          <w:sz w:val="28"/>
          <w:szCs w:val="28"/>
          <w:lang w:val="uk-UA" w:eastAsia="ru-RU"/>
        </w:rPr>
        <w:t>Медакс</w:t>
      </w:r>
      <w:proofErr w:type="spellEnd"/>
      <w:r w:rsidRPr="001D5867">
        <w:rPr>
          <w:rFonts w:ascii="Times New Roman" w:eastAsia="Times New Roman" w:hAnsi="Times New Roman" w:cs="Times New Roman"/>
          <w:color w:val="000000"/>
          <w:sz w:val="28"/>
          <w:szCs w:val="28"/>
          <w:lang w:val="uk-UA" w:eastAsia="ru-RU"/>
        </w:rPr>
        <w:t xml:space="preserve"> Топ), які можна застосовувати від фази трьох листків до </w:t>
      </w:r>
      <w:proofErr w:type="spellStart"/>
      <w:r w:rsidRPr="001D5867">
        <w:rPr>
          <w:rFonts w:ascii="Times New Roman" w:eastAsia="Times New Roman" w:hAnsi="Times New Roman" w:cs="Times New Roman"/>
          <w:color w:val="000000"/>
          <w:sz w:val="28"/>
          <w:szCs w:val="28"/>
          <w:lang w:val="uk-UA" w:eastAsia="ru-RU"/>
        </w:rPr>
        <w:t>прапорцевого</w:t>
      </w:r>
      <w:proofErr w:type="spellEnd"/>
      <w:r w:rsidRPr="001D5867">
        <w:rPr>
          <w:rFonts w:ascii="Times New Roman" w:eastAsia="Times New Roman" w:hAnsi="Times New Roman" w:cs="Times New Roman"/>
          <w:color w:val="000000"/>
          <w:sz w:val="28"/>
          <w:szCs w:val="28"/>
          <w:lang w:val="uk-UA" w:eastAsia="ru-RU"/>
        </w:rPr>
        <w:t xml:space="preserve"> листка і в широкому діапазоні робочих температур.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Проте до застосування ретардантів слід підходити диференційовано і виважено, з урахуванням культури, стану посівів, часу відновлення вегетації, температурного режиму та багатьох інших факторів, з чітким дотриманням рекомендацій по їх застосуванню.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В останній час зареєстрована група </w:t>
      </w:r>
      <w:r w:rsidRPr="001D5867">
        <w:rPr>
          <w:rFonts w:ascii="Times New Roman" w:eastAsia="Times New Roman" w:hAnsi="Times New Roman" w:cs="Times New Roman"/>
          <w:b/>
          <w:bCs/>
          <w:color w:val="000000"/>
          <w:sz w:val="28"/>
          <w:szCs w:val="28"/>
          <w:lang w:val="uk-UA" w:eastAsia="ru-RU"/>
        </w:rPr>
        <w:t>стимуляторів росту</w:t>
      </w:r>
      <w:r w:rsidRPr="001D5867">
        <w:rPr>
          <w:rFonts w:ascii="Times New Roman" w:eastAsia="Times New Roman" w:hAnsi="Times New Roman" w:cs="Times New Roman"/>
          <w:color w:val="000000"/>
          <w:sz w:val="28"/>
          <w:szCs w:val="28"/>
          <w:lang w:val="uk-UA" w:eastAsia="ru-RU"/>
        </w:rPr>
        <w:t xml:space="preserve"> на основі гумінових кислот, так звані </w:t>
      </w:r>
      <w:proofErr w:type="spellStart"/>
      <w:r w:rsidRPr="001D5867">
        <w:rPr>
          <w:rFonts w:ascii="Times New Roman" w:eastAsia="Times New Roman" w:hAnsi="Times New Roman" w:cs="Times New Roman"/>
          <w:color w:val="000000"/>
          <w:sz w:val="28"/>
          <w:szCs w:val="28"/>
          <w:lang w:val="uk-UA" w:eastAsia="ru-RU"/>
        </w:rPr>
        <w:t>гумати</w:t>
      </w:r>
      <w:proofErr w:type="spellEnd"/>
      <w:r w:rsidRPr="001D5867">
        <w:rPr>
          <w:rFonts w:ascii="Times New Roman" w:eastAsia="Times New Roman" w:hAnsi="Times New Roman" w:cs="Times New Roman"/>
          <w:color w:val="000000"/>
          <w:sz w:val="28"/>
          <w:szCs w:val="28"/>
          <w:lang w:val="uk-UA" w:eastAsia="ru-RU"/>
        </w:rPr>
        <w:t xml:space="preserve">, які використовують як адаптогени, </w:t>
      </w:r>
      <w:proofErr w:type="spellStart"/>
      <w:r w:rsidRPr="001D5867">
        <w:rPr>
          <w:rFonts w:ascii="Times New Roman" w:eastAsia="Times New Roman" w:hAnsi="Times New Roman" w:cs="Times New Roman"/>
          <w:color w:val="000000"/>
          <w:sz w:val="28"/>
          <w:szCs w:val="28"/>
          <w:lang w:val="uk-UA" w:eastAsia="ru-RU"/>
        </w:rPr>
        <w:t>антистресанти</w:t>
      </w:r>
      <w:proofErr w:type="spellEnd"/>
      <w:r w:rsidRPr="001D5867">
        <w:rPr>
          <w:rFonts w:ascii="Times New Roman" w:eastAsia="Times New Roman" w:hAnsi="Times New Roman" w:cs="Times New Roman"/>
          <w:color w:val="000000"/>
          <w:sz w:val="28"/>
          <w:szCs w:val="28"/>
          <w:lang w:val="uk-UA" w:eastAsia="ru-RU"/>
        </w:rPr>
        <w:t xml:space="preserve">. Антистресова дія проявляється при комплексному застосуванні із пестицидами. </w:t>
      </w:r>
      <w:proofErr w:type="spellStart"/>
      <w:r w:rsidRPr="001D5867">
        <w:rPr>
          <w:rFonts w:ascii="Times New Roman" w:eastAsia="Times New Roman" w:hAnsi="Times New Roman" w:cs="Times New Roman"/>
          <w:color w:val="000000"/>
          <w:sz w:val="28"/>
          <w:szCs w:val="28"/>
          <w:lang w:val="uk-UA" w:eastAsia="ru-RU"/>
        </w:rPr>
        <w:t>Гумати</w:t>
      </w:r>
      <w:proofErr w:type="spellEnd"/>
      <w:r w:rsidRPr="001D5867">
        <w:rPr>
          <w:rFonts w:ascii="Times New Roman" w:eastAsia="Times New Roman" w:hAnsi="Times New Roman" w:cs="Times New Roman"/>
          <w:color w:val="000000"/>
          <w:sz w:val="28"/>
          <w:szCs w:val="28"/>
          <w:lang w:val="uk-UA" w:eastAsia="ru-RU"/>
        </w:rPr>
        <w:t xml:space="preserve"> добре сумісні з пестицидами, але перед застосуванням у баковій суміші попередньо необхідно провести тест на сумісність. Рекомендується використовувати із мікродобривами у </w:t>
      </w:r>
      <w:proofErr w:type="spellStart"/>
      <w:r w:rsidRPr="001D5867">
        <w:rPr>
          <w:rFonts w:ascii="Times New Roman" w:eastAsia="Times New Roman" w:hAnsi="Times New Roman" w:cs="Times New Roman"/>
          <w:color w:val="000000"/>
          <w:sz w:val="28"/>
          <w:szCs w:val="28"/>
          <w:lang w:val="uk-UA" w:eastAsia="ru-RU"/>
        </w:rPr>
        <w:t>хелатній</w:t>
      </w:r>
      <w:proofErr w:type="spellEnd"/>
      <w:r w:rsidRPr="001D5867">
        <w:rPr>
          <w:rFonts w:ascii="Times New Roman" w:eastAsia="Times New Roman" w:hAnsi="Times New Roman" w:cs="Times New Roman"/>
          <w:color w:val="000000"/>
          <w:sz w:val="28"/>
          <w:szCs w:val="28"/>
          <w:lang w:val="uk-UA" w:eastAsia="ru-RU"/>
        </w:rPr>
        <w:t xml:space="preserve"> формі на початку фази виходу в трубку.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За результатами досліджень ННЦ „Інститут землеробства НААН” застосування у позакореневі підживлення добрив із </w:t>
      </w:r>
      <w:proofErr w:type="spellStart"/>
      <w:r w:rsidRPr="001D5867">
        <w:rPr>
          <w:rFonts w:ascii="Times New Roman" w:eastAsia="Times New Roman" w:hAnsi="Times New Roman" w:cs="Times New Roman"/>
          <w:color w:val="000000"/>
          <w:sz w:val="28"/>
          <w:szCs w:val="28"/>
          <w:lang w:val="uk-UA" w:eastAsia="ru-RU"/>
        </w:rPr>
        <w:t>макро</w:t>
      </w:r>
      <w:proofErr w:type="spellEnd"/>
      <w:r w:rsidRPr="001D5867">
        <w:rPr>
          <w:rFonts w:ascii="Times New Roman" w:eastAsia="Times New Roman" w:hAnsi="Times New Roman" w:cs="Times New Roman"/>
          <w:color w:val="000000"/>
          <w:sz w:val="28"/>
          <w:szCs w:val="28"/>
          <w:lang w:val="uk-UA" w:eastAsia="ru-RU"/>
        </w:rPr>
        <w:t xml:space="preserve">- і </w:t>
      </w:r>
      <w:proofErr w:type="spellStart"/>
      <w:r w:rsidRPr="001D5867">
        <w:rPr>
          <w:rFonts w:ascii="Times New Roman" w:eastAsia="Times New Roman" w:hAnsi="Times New Roman" w:cs="Times New Roman"/>
          <w:color w:val="000000"/>
          <w:sz w:val="28"/>
          <w:szCs w:val="28"/>
          <w:lang w:val="uk-UA" w:eastAsia="ru-RU"/>
        </w:rPr>
        <w:t>хелатними</w:t>
      </w:r>
      <w:proofErr w:type="spellEnd"/>
      <w:r w:rsidRPr="001D5867">
        <w:rPr>
          <w:rFonts w:ascii="Times New Roman" w:eastAsia="Times New Roman" w:hAnsi="Times New Roman" w:cs="Times New Roman"/>
          <w:color w:val="000000"/>
          <w:sz w:val="28"/>
          <w:szCs w:val="28"/>
          <w:lang w:val="uk-UA" w:eastAsia="ru-RU"/>
        </w:rPr>
        <w:t xml:space="preserve"> формами </w:t>
      </w:r>
      <w:r w:rsidRPr="001D5867">
        <w:rPr>
          <w:rFonts w:ascii="Times New Roman" w:eastAsia="Times New Roman" w:hAnsi="Times New Roman" w:cs="Times New Roman"/>
          <w:b/>
          <w:bCs/>
          <w:color w:val="000000"/>
          <w:sz w:val="28"/>
          <w:szCs w:val="28"/>
          <w:lang w:val="uk-UA" w:eastAsia="ru-RU"/>
        </w:rPr>
        <w:t>мікроелементів</w:t>
      </w:r>
      <w:r w:rsidRPr="001D5867">
        <w:rPr>
          <w:rFonts w:ascii="Times New Roman" w:eastAsia="Times New Roman" w:hAnsi="Times New Roman" w:cs="Times New Roman"/>
          <w:color w:val="000000"/>
          <w:sz w:val="28"/>
          <w:szCs w:val="28"/>
          <w:lang w:val="uk-UA" w:eastAsia="ru-RU"/>
        </w:rPr>
        <w:t> дозволяє отримати прирости врожаю пшениці озимої у середньому 10-15 %. Безпосередньо мікроелементи підвищують активність ферментативних систем у рослинному організмі, стимулюють біохімічні процеси, поліпшують фотосинтетичну діяльність рослин, що сприяє повнішій реалізації потенціалу їх продуктивності.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shd w:val="clear" w:color="auto" w:fill="FFFFFF"/>
          <w:lang w:val="uk-UA" w:eastAsia="ru-RU"/>
        </w:rPr>
        <w:t>З відновленням весняної вегетації озимих культур гостро постане питання </w:t>
      </w:r>
      <w:r w:rsidRPr="001D5867">
        <w:rPr>
          <w:rFonts w:ascii="Times New Roman" w:eastAsia="Times New Roman" w:hAnsi="Times New Roman" w:cs="Times New Roman"/>
          <w:b/>
          <w:bCs/>
          <w:color w:val="000000"/>
          <w:sz w:val="28"/>
          <w:szCs w:val="28"/>
          <w:shd w:val="clear" w:color="auto" w:fill="FFFFFF"/>
          <w:lang w:val="uk-UA" w:eastAsia="ru-RU"/>
        </w:rPr>
        <w:t>контролювання забур’яненості</w:t>
      </w:r>
      <w:r w:rsidRPr="001D5867">
        <w:rPr>
          <w:rFonts w:ascii="Times New Roman" w:eastAsia="Times New Roman" w:hAnsi="Times New Roman" w:cs="Times New Roman"/>
          <w:color w:val="000000"/>
          <w:sz w:val="28"/>
          <w:szCs w:val="28"/>
          <w:shd w:val="clear" w:color="auto" w:fill="FFFFFF"/>
          <w:lang w:val="uk-UA" w:eastAsia="ru-RU"/>
        </w:rPr>
        <w:t>.</w:t>
      </w:r>
      <w:r w:rsidRPr="001D5867">
        <w:rPr>
          <w:rFonts w:ascii="Times New Roman" w:eastAsia="Times New Roman" w:hAnsi="Times New Roman" w:cs="Times New Roman"/>
          <w:color w:val="000000"/>
          <w:sz w:val="28"/>
          <w:szCs w:val="28"/>
          <w:lang w:val="uk-UA" w:eastAsia="ru-RU"/>
        </w:rPr>
        <w:t> Досвід останніх років показує, що вегетація бур’янів в посівах озимих зернових культур активно відбувається навіть тоді, коли умови для росту культури є не зовсім сприятливими. Особливо сприяє такій активізації підвищений температурний режим осіннього періоду вегетації. В цей період формується до 80 % загальної їх кількості, що створює істотну конкуренцію посівам у боротьбі за вологу, поживні речовини та світло.</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сьогодні майже всі види зимуючих та багаторічних бур’янів, які складають ядро бур’янового ценозу, добре перезимували і становлять для ослаблених морозами посівів, особливо тих, що не розкущились, серйозну конкуренцію у боротьбі за вологу та поживні речовини.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Вибір гербіциду залежить, у першу чергу, від видів бур’янів на кожному конкретному полі, але за такої ситуації, яка склалась в умовах поточного року, перевагу слід надавати препаратам з відносно широким спектром дії, а також тим, які ефективно працюють за низьких температур повітря (вище +5º С).</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Для надійного контролю дводольних бур’янів після відновлення весняної вегетації слід провести оброблення посівів зернових колосових культур гербіцидами групи </w:t>
      </w:r>
      <w:proofErr w:type="spellStart"/>
      <w:r w:rsidRPr="001D5867">
        <w:rPr>
          <w:rFonts w:ascii="Times New Roman" w:eastAsia="Times New Roman" w:hAnsi="Times New Roman" w:cs="Times New Roman"/>
          <w:color w:val="000000"/>
          <w:sz w:val="28"/>
          <w:szCs w:val="28"/>
          <w:lang w:val="uk-UA" w:eastAsia="ru-RU"/>
        </w:rPr>
        <w:t>сульфанілсечовини</w:t>
      </w:r>
      <w:proofErr w:type="spellEnd"/>
      <w:r w:rsidRPr="001D5867">
        <w:rPr>
          <w:rFonts w:ascii="Times New Roman" w:eastAsia="Times New Roman" w:hAnsi="Times New Roman" w:cs="Times New Roman"/>
          <w:color w:val="000000"/>
          <w:sz w:val="28"/>
          <w:szCs w:val="28"/>
          <w:lang w:val="uk-UA" w:eastAsia="ru-RU"/>
        </w:rPr>
        <w:t xml:space="preserve"> та на основі </w:t>
      </w:r>
      <w:proofErr w:type="spellStart"/>
      <w:r w:rsidRPr="001D5867">
        <w:rPr>
          <w:rFonts w:ascii="Times New Roman" w:eastAsia="Times New Roman" w:hAnsi="Times New Roman" w:cs="Times New Roman"/>
          <w:color w:val="000000"/>
          <w:sz w:val="28"/>
          <w:szCs w:val="28"/>
          <w:lang w:val="uk-UA" w:eastAsia="ru-RU"/>
        </w:rPr>
        <w:t>трибенурон</w:t>
      </w:r>
      <w:proofErr w:type="spellEnd"/>
      <w:r w:rsidRPr="001D5867">
        <w:rPr>
          <w:rFonts w:ascii="Times New Roman" w:eastAsia="Times New Roman" w:hAnsi="Times New Roman" w:cs="Times New Roman"/>
          <w:color w:val="000000"/>
          <w:sz w:val="28"/>
          <w:szCs w:val="28"/>
          <w:lang w:val="uk-UA" w:eastAsia="ru-RU"/>
        </w:rPr>
        <w:t xml:space="preserve">-метилу – </w:t>
      </w:r>
      <w:proofErr w:type="spellStart"/>
      <w:r w:rsidRPr="001D5867">
        <w:rPr>
          <w:rFonts w:ascii="Times New Roman" w:eastAsia="Times New Roman" w:hAnsi="Times New Roman" w:cs="Times New Roman"/>
          <w:color w:val="000000"/>
          <w:sz w:val="28"/>
          <w:szCs w:val="28"/>
          <w:lang w:val="uk-UA" w:eastAsia="ru-RU"/>
        </w:rPr>
        <w:t>Гранстар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Логран</w:t>
      </w:r>
      <w:proofErr w:type="spellEnd"/>
      <w:r w:rsidRPr="001D5867">
        <w:rPr>
          <w:rFonts w:ascii="Times New Roman" w:eastAsia="Times New Roman" w:hAnsi="Times New Roman" w:cs="Times New Roman"/>
          <w:color w:val="000000"/>
          <w:sz w:val="28"/>
          <w:szCs w:val="28"/>
          <w:lang w:val="uk-UA" w:eastAsia="ru-RU"/>
        </w:rPr>
        <w:t xml:space="preserve"> 75, Пік 75, </w:t>
      </w:r>
      <w:proofErr w:type="spellStart"/>
      <w:r w:rsidRPr="001D5867">
        <w:rPr>
          <w:rFonts w:ascii="Times New Roman" w:eastAsia="Times New Roman" w:hAnsi="Times New Roman" w:cs="Times New Roman"/>
          <w:color w:val="000000"/>
          <w:sz w:val="28"/>
          <w:szCs w:val="28"/>
          <w:lang w:val="uk-UA" w:eastAsia="ru-RU"/>
        </w:rPr>
        <w:t>Лінтур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Гроділ</w:t>
      </w:r>
      <w:proofErr w:type="spellEnd"/>
      <w:r w:rsidRPr="001D5867">
        <w:rPr>
          <w:rFonts w:ascii="Times New Roman" w:eastAsia="Times New Roman" w:hAnsi="Times New Roman" w:cs="Times New Roman"/>
          <w:color w:val="000000"/>
          <w:sz w:val="28"/>
          <w:szCs w:val="28"/>
          <w:lang w:val="uk-UA" w:eastAsia="ru-RU"/>
        </w:rPr>
        <w:t xml:space="preserve"> Максі, Калібр, </w:t>
      </w:r>
      <w:proofErr w:type="spellStart"/>
      <w:r w:rsidRPr="001D5867">
        <w:rPr>
          <w:rFonts w:ascii="Times New Roman" w:eastAsia="Times New Roman" w:hAnsi="Times New Roman" w:cs="Times New Roman"/>
          <w:color w:val="000000"/>
          <w:sz w:val="28"/>
          <w:szCs w:val="28"/>
          <w:lang w:val="uk-UA" w:eastAsia="ru-RU"/>
        </w:rPr>
        <w:t>Елай</w:t>
      </w:r>
      <w:proofErr w:type="spellEnd"/>
      <w:r w:rsidRPr="001D5867">
        <w:rPr>
          <w:rFonts w:ascii="Times New Roman" w:eastAsia="Times New Roman" w:hAnsi="Times New Roman" w:cs="Times New Roman"/>
          <w:color w:val="000000"/>
          <w:sz w:val="28"/>
          <w:szCs w:val="28"/>
          <w:lang w:val="uk-UA" w:eastAsia="ru-RU"/>
        </w:rPr>
        <w:t xml:space="preserve"> Супер, </w:t>
      </w:r>
      <w:proofErr w:type="spellStart"/>
      <w:r w:rsidRPr="001D5867">
        <w:rPr>
          <w:rFonts w:ascii="Times New Roman" w:eastAsia="Times New Roman" w:hAnsi="Times New Roman" w:cs="Times New Roman"/>
          <w:color w:val="000000"/>
          <w:sz w:val="28"/>
          <w:szCs w:val="28"/>
          <w:lang w:val="uk-UA" w:eastAsia="ru-RU"/>
        </w:rPr>
        <w:t>Пріма</w:t>
      </w:r>
      <w:proofErr w:type="spellEnd"/>
      <w:r w:rsidRPr="001D5867">
        <w:rPr>
          <w:rFonts w:ascii="Times New Roman" w:eastAsia="Times New Roman" w:hAnsi="Times New Roman" w:cs="Times New Roman"/>
          <w:color w:val="000000"/>
          <w:sz w:val="28"/>
          <w:szCs w:val="28"/>
          <w:lang w:val="uk-UA" w:eastAsia="ru-RU"/>
        </w:rPr>
        <w:t xml:space="preserve"> Форте, Дербі та ін. у рекомендованих виробниками препаратів нормах. Проти однорічних та багаторічних злакових ефективними є Монітор, однорічних злакових (вівсюг, </w:t>
      </w:r>
      <w:proofErr w:type="spellStart"/>
      <w:r w:rsidRPr="001D5867">
        <w:rPr>
          <w:rFonts w:ascii="Times New Roman" w:eastAsia="Times New Roman" w:hAnsi="Times New Roman" w:cs="Times New Roman"/>
          <w:color w:val="000000"/>
          <w:sz w:val="28"/>
          <w:szCs w:val="28"/>
          <w:lang w:val="uk-UA" w:eastAsia="ru-RU"/>
        </w:rPr>
        <w:t>мітлюг</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плоскуха</w:t>
      </w:r>
      <w:proofErr w:type="spellEnd"/>
      <w:r w:rsidRPr="001D5867">
        <w:rPr>
          <w:rFonts w:ascii="Times New Roman" w:eastAsia="Times New Roman" w:hAnsi="Times New Roman" w:cs="Times New Roman"/>
          <w:color w:val="000000"/>
          <w:sz w:val="28"/>
          <w:szCs w:val="28"/>
          <w:lang w:val="uk-UA" w:eastAsia="ru-RU"/>
        </w:rPr>
        <w:t xml:space="preserve"> звичайна, мишій сизий та зелений) ¬ Пума-Супер, </w:t>
      </w:r>
      <w:proofErr w:type="spellStart"/>
      <w:r w:rsidRPr="001D5867">
        <w:rPr>
          <w:rFonts w:ascii="Times New Roman" w:eastAsia="Times New Roman" w:hAnsi="Times New Roman" w:cs="Times New Roman"/>
          <w:color w:val="000000"/>
          <w:sz w:val="28"/>
          <w:szCs w:val="28"/>
          <w:lang w:val="uk-UA" w:eastAsia="ru-RU"/>
        </w:rPr>
        <w:t>Аксіал</w:t>
      </w:r>
      <w:proofErr w:type="spellEnd"/>
      <w:r w:rsidRPr="001D5867">
        <w:rPr>
          <w:rFonts w:ascii="Times New Roman" w:eastAsia="Times New Roman" w:hAnsi="Times New Roman" w:cs="Times New Roman"/>
          <w:color w:val="000000"/>
          <w:sz w:val="28"/>
          <w:szCs w:val="28"/>
          <w:lang w:val="uk-UA" w:eastAsia="ru-RU"/>
        </w:rPr>
        <w:t xml:space="preserve">. За змішаного типу забур’яненості, який переважає у більшості господарств, доцільно вносити бакові суміші Монітору та </w:t>
      </w:r>
      <w:proofErr w:type="spellStart"/>
      <w:r w:rsidRPr="001D5867">
        <w:rPr>
          <w:rFonts w:ascii="Times New Roman" w:eastAsia="Times New Roman" w:hAnsi="Times New Roman" w:cs="Times New Roman"/>
          <w:color w:val="000000"/>
          <w:sz w:val="28"/>
          <w:szCs w:val="28"/>
          <w:lang w:val="uk-UA" w:eastAsia="ru-RU"/>
        </w:rPr>
        <w:t>Гроділу</w:t>
      </w:r>
      <w:proofErr w:type="spellEnd"/>
      <w:r w:rsidRPr="001D5867">
        <w:rPr>
          <w:rFonts w:ascii="Times New Roman" w:eastAsia="Times New Roman" w:hAnsi="Times New Roman" w:cs="Times New Roman"/>
          <w:color w:val="000000"/>
          <w:sz w:val="28"/>
          <w:szCs w:val="28"/>
          <w:lang w:val="uk-UA" w:eastAsia="ru-RU"/>
        </w:rPr>
        <w:t xml:space="preserve"> Максі, </w:t>
      </w:r>
      <w:proofErr w:type="spellStart"/>
      <w:r w:rsidRPr="001D5867">
        <w:rPr>
          <w:rFonts w:ascii="Times New Roman" w:eastAsia="Times New Roman" w:hAnsi="Times New Roman" w:cs="Times New Roman"/>
          <w:color w:val="000000"/>
          <w:sz w:val="28"/>
          <w:szCs w:val="28"/>
          <w:lang w:val="uk-UA" w:eastAsia="ru-RU"/>
        </w:rPr>
        <w:t>Гранстару</w:t>
      </w:r>
      <w:proofErr w:type="spellEnd"/>
      <w:r w:rsidRPr="001D5867">
        <w:rPr>
          <w:rFonts w:ascii="Times New Roman" w:eastAsia="Times New Roman" w:hAnsi="Times New Roman" w:cs="Times New Roman"/>
          <w:color w:val="000000"/>
          <w:sz w:val="28"/>
          <w:szCs w:val="28"/>
          <w:lang w:val="uk-UA" w:eastAsia="ru-RU"/>
        </w:rPr>
        <w:t xml:space="preserve"> та Пуми Супер, Дербі 175 та </w:t>
      </w:r>
      <w:proofErr w:type="spellStart"/>
      <w:r w:rsidRPr="001D5867">
        <w:rPr>
          <w:rFonts w:ascii="Times New Roman" w:eastAsia="Times New Roman" w:hAnsi="Times New Roman" w:cs="Times New Roman"/>
          <w:color w:val="000000"/>
          <w:sz w:val="28"/>
          <w:szCs w:val="28"/>
          <w:lang w:val="uk-UA" w:eastAsia="ru-RU"/>
        </w:rPr>
        <w:t>Аксіалу</w:t>
      </w:r>
      <w:proofErr w:type="spellEnd"/>
      <w:r w:rsidRPr="001D5867">
        <w:rPr>
          <w:rFonts w:ascii="Times New Roman" w:eastAsia="Times New Roman" w:hAnsi="Times New Roman" w:cs="Times New Roman"/>
          <w:color w:val="000000"/>
          <w:sz w:val="28"/>
          <w:szCs w:val="28"/>
          <w:lang w:val="uk-UA" w:eastAsia="ru-RU"/>
        </w:rPr>
        <w:t xml:space="preserve">. Для боротьби із однорічними злаковими бур’янами, включно від фази кущення до появи </w:t>
      </w:r>
      <w:proofErr w:type="spellStart"/>
      <w:r w:rsidRPr="001D5867">
        <w:rPr>
          <w:rFonts w:ascii="Times New Roman" w:eastAsia="Times New Roman" w:hAnsi="Times New Roman" w:cs="Times New Roman"/>
          <w:color w:val="000000"/>
          <w:sz w:val="28"/>
          <w:szCs w:val="28"/>
          <w:lang w:val="uk-UA" w:eastAsia="ru-RU"/>
        </w:rPr>
        <w:t>прапорцевого</w:t>
      </w:r>
      <w:proofErr w:type="spellEnd"/>
      <w:r w:rsidRPr="001D5867">
        <w:rPr>
          <w:rFonts w:ascii="Times New Roman" w:eastAsia="Times New Roman" w:hAnsi="Times New Roman" w:cs="Times New Roman"/>
          <w:color w:val="000000"/>
          <w:sz w:val="28"/>
          <w:szCs w:val="28"/>
          <w:lang w:val="uk-UA" w:eastAsia="ru-RU"/>
        </w:rPr>
        <w:t xml:space="preserve"> листка застосовують </w:t>
      </w:r>
      <w:proofErr w:type="spellStart"/>
      <w:r w:rsidRPr="001D5867">
        <w:rPr>
          <w:rFonts w:ascii="Times New Roman" w:eastAsia="Times New Roman" w:hAnsi="Times New Roman" w:cs="Times New Roman"/>
          <w:color w:val="000000"/>
          <w:sz w:val="28"/>
          <w:szCs w:val="28"/>
          <w:lang w:val="uk-UA" w:eastAsia="ru-RU"/>
        </w:rPr>
        <w:t>Аксіал</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Аксіал</w:t>
      </w:r>
      <w:proofErr w:type="spellEnd"/>
      <w:r w:rsidRPr="001D5867">
        <w:rPr>
          <w:rFonts w:ascii="Times New Roman" w:eastAsia="Times New Roman" w:hAnsi="Times New Roman" w:cs="Times New Roman"/>
          <w:color w:val="000000"/>
          <w:sz w:val="28"/>
          <w:szCs w:val="28"/>
          <w:lang w:val="uk-UA" w:eastAsia="ru-RU"/>
        </w:rPr>
        <w:t xml:space="preserve"> КРОСС. </w:t>
      </w:r>
      <w:r w:rsidRPr="001D5867">
        <w:rPr>
          <w:rFonts w:ascii="Times New Roman" w:eastAsia="Times New Roman" w:hAnsi="Times New Roman" w:cs="Times New Roman"/>
          <w:color w:val="000000"/>
          <w:sz w:val="28"/>
          <w:szCs w:val="28"/>
          <w:lang w:val="uk-UA" w:eastAsia="ru-RU"/>
        </w:rPr>
        <w:lastRenderedPageBreak/>
        <w:t>Переважна більшість гербіцидів придатні для комплексного застосування у сумішах з іншими засобами захисту рослин.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Враховуючи значний запас інфекції </w:t>
      </w:r>
      <w:proofErr w:type="spellStart"/>
      <w:r w:rsidRPr="001D5867">
        <w:rPr>
          <w:rFonts w:ascii="Times New Roman" w:eastAsia="Times New Roman" w:hAnsi="Times New Roman" w:cs="Times New Roman"/>
          <w:b/>
          <w:bCs/>
          <w:color w:val="000000"/>
          <w:sz w:val="28"/>
          <w:szCs w:val="28"/>
          <w:lang w:val="uk-UA" w:eastAsia="ru-RU"/>
        </w:rPr>
        <w:t>хвороб</w:t>
      </w:r>
      <w:proofErr w:type="spellEnd"/>
      <w:r w:rsidRPr="001D5867">
        <w:rPr>
          <w:rFonts w:ascii="Times New Roman" w:eastAsia="Times New Roman" w:hAnsi="Times New Roman" w:cs="Times New Roman"/>
          <w:b/>
          <w:bCs/>
          <w:color w:val="000000"/>
          <w:sz w:val="28"/>
          <w:szCs w:val="28"/>
          <w:lang w:val="uk-UA" w:eastAsia="ru-RU"/>
        </w:rPr>
        <w:t xml:space="preserve"> і шкідників </w:t>
      </w:r>
      <w:r w:rsidRPr="001D5867">
        <w:rPr>
          <w:rFonts w:ascii="Times New Roman" w:eastAsia="Times New Roman" w:hAnsi="Times New Roman" w:cs="Times New Roman"/>
          <w:color w:val="000000"/>
          <w:sz w:val="28"/>
          <w:szCs w:val="28"/>
          <w:lang w:val="uk-UA" w:eastAsia="ru-RU"/>
        </w:rPr>
        <w:t>на озимих зернових культурах, їх пригнічення за ранньовесняного періоду та прогнозований інтенсивний розвиток у подальшому, існує загроза ураження посівів хворобами та пошкодження шкідниками, що особливо небезпечно на ослаблених стресовими чинниками рослинах. Тому рекомендується проводити постійний моніторинг фітосанітарного стану посівів для своєчасного застосування засобів захисту.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У фазі вихід у трубку за проявлення ознак таких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як борошниста роса, іржа, </w:t>
      </w:r>
      <w:proofErr w:type="spellStart"/>
      <w:r w:rsidRPr="001D5867">
        <w:rPr>
          <w:rFonts w:ascii="Times New Roman" w:eastAsia="Times New Roman" w:hAnsi="Times New Roman" w:cs="Times New Roman"/>
          <w:color w:val="000000"/>
          <w:sz w:val="28"/>
          <w:szCs w:val="28"/>
          <w:lang w:val="uk-UA" w:eastAsia="ru-RU"/>
        </w:rPr>
        <w:t>септоріоз</w:t>
      </w:r>
      <w:proofErr w:type="spellEnd"/>
      <w:r w:rsidRPr="001D5867">
        <w:rPr>
          <w:rFonts w:ascii="Times New Roman" w:eastAsia="Times New Roman" w:hAnsi="Times New Roman" w:cs="Times New Roman"/>
          <w:color w:val="000000"/>
          <w:sz w:val="28"/>
          <w:szCs w:val="28"/>
          <w:lang w:val="uk-UA" w:eastAsia="ru-RU"/>
        </w:rPr>
        <w:t xml:space="preserve"> та </w:t>
      </w:r>
      <w:proofErr w:type="spellStart"/>
      <w:r w:rsidRPr="001D5867">
        <w:rPr>
          <w:rFonts w:ascii="Times New Roman" w:eastAsia="Times New Roman" w:hAnsi="Times New Roman" w:cs="Times New Roman"/>
          <w:color w:val="000000"/>
          <w:sz w:val="28"/>
          <w:szCs w:val="28"/>
          <w:lang w:val="uk-UA" w:eastAsia="ru-RU"/>
        </w:rPr>
        <w:t>церкоспорельоз</w:t>
      </w:r>
      <w:proofErr w:type="spellEnd"/>
      <w:r w:rsidRPr="001D5867">
        <w:rPr>
          <w:rFonts w:ascii="Times New Roman" w:eastAsia="Times New Roman" w:hAnsi="Times New Roman" w:cs="Times New Roman"/>
          <w:color w:val="000000"/>
          <w:sz w:val="28"/>
          <w:szCs w:val="28"/>
          <w:lang w:val="uk-UA" w:eastAsia="ru-RU"/>
        </w:rPr>
        <w:t xml:space="preserve"> посіви обробляють препаратами </w:t>
      </w:r>
      <w:proofErr w:type="spellStart"/>
      <w:r w:rsidRPr="001D5867">
        <w:rPr>
          <w:rFonts w:ascii="Times New Roman" w:eastAsia="Times New Roman" w:hAnsi="Times New Roman" w:cs="Times New Roman"/>
          <w:color w:val="000000"/>
          <w:sz w:val="28"/>
          <w:szCs w:val="28"/>
          <w:lang w:val="uk-UA" w:eastAsia="ru-RU"/>
        </w:rPr>
        <w:t>Альто</w:t>
      </w:r>
      <w:proofErr w:type="spellEnd"/>
      <w:r w:rsidRPr="001D5867">
        <w:rPr>
          <w:rFonts w:ascii="Times New Roman" w:eastAsia="Times New Roman" w:hAnsi="Times New Roman" w:cs="Times New Roman"/>
          <w:color w:val="000000"/>
          <w:sz w:val="28"/>
          <w:szCs w:val="28"/>
          <w:lang w:val="uk-UA" w:eastAsia="ru-RU"/>
        </w:rPr>
        <w:t xml:space="preserve">-Супер; Бампер Супер; </w:t>
      </w:r>
      <w:proofErr w:type="spellStart"/>
      <w:r w:rsidRPr="001D5867">
        <w:rPr>
          <w:rFonts w:ascii="Times New Roman" w:eastAsia="Times New Roman" w:hAnsi="Times New Roman" w:cs="Times New Roman"/>
          <w:color w:val="000000"/>
          <w:sz w:val="28"/>
          <w:szCs w:val="28"/>
          <w:lang w:val="uk-UA" w:eastAsia="ru-RU"/>
        </w:rPr>
        <w:t>Дерозал</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Імпакт</w:t>
      </w:r>
      <w:proofErr w:type="spellEnd"/>
      <w:r w:rsidRPr="001D5867">
        <w:rPr>
          <w:rFonts w:ascii="Times New Roman" w:eastAsia="Times New Roman" w:hAnsi="Times New Roman" w:cs="Times New Roman"/>
          <w:color w:val="000000"/>
          <w:sz w:val="28"/>
          <w:szCs w:val="28"/>
          <w:lang w:val="uk-UA" w:eastAsia="ru-RU"/>
        </w:rPr>
        <w:t xml:space="preserve"> К,; </w:t>
      </w:r>
      <w:proofErr w:type="spellStart"/>
      <w:r w:rsidRPr="001D5867">
        <w:rPr>
          <w:rFonts w:ascii="Times New Roman" w:eastAsia="Times New Roman" w:hAnsi="Times New Roman" w:cs="Times New Roman"/>
          <w:color w:val="000000"/>
          <w:sz w:val="28"/>
          <w:szCs w:val="28"/>
          <w:lang w:val="uk-UA" w:eastAsia="ru-RU"/>
        </w:rPr>
        <w:t>Імпера</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Голд</w:t>
      </w:r>
      <w:proofErr w:type="spellEnd"/>
      <w:r w:rsidRPr="001D5867">
        <w:rPr>
          <w:rFonts w:ascii="Times New Roman" w:eastAsia="Times New Roman" w:hAnsi="Times New Roman" w:cs="Times New Roman"/>
          <w:color w:val="000000"/>
          <w:sz w:val="28"/>
          <w:szCs w:val="28"/>
          <w:lang w:val="uk-UA" w:eastAsia="ru-RU"/>
        </w:rPr>
        <w:t xml:space="preserve">; Міраж,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Рекс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Дуо</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Топсін</w:t>
      </w:r>
      <w:proofErr w:type="spellEnd"/>
      <w:r w:rsidRPr="001D5867">
        <w:rPr>
          <w:rFonts w:ascii="Times New Roman" w:eastAsia="Times New Roman" w:hAnsi="Times New Roman" w:cs="Times New Roman"/>
          <w:color w:val="000000"/>
          <w:sz w:val="28"/>
          <w:szCs w:val="28"/>
          <w:lang w:val="uk-UA" w:eastAsia="ru-RU"/>
        </w:rPr>
        <w:t>-М 500, к.с.,</w:t>
      </w:r>
      <w:proofErr w:type="spellStart"/>
      <w:r w:rsidRPr="001D5867">
        <w:rPr>
          <w:rFonts w:ascii="Times New Roman" w:eastAsia="Times New Roman" w:hAnsi="Times New Roman" w:cs="Times New Roman"/>
          <w:color w:val="000000"/>
          <w:sz w:val="28"/>
          <w:szCs w:val="28"/>
          <w:lang w:val="uk-UA" w:eastAsia="ru-RU"/>
        </w:rPr>
        <w:t>Фалькон</w:t>
      </w:r>
      <w:proofErr w:type="spellEnd"/>
      <w:r w:rsidRPr="001D5867">
        <w:rPr>
          <w:rFonts w:ascii="Times New Roman" w:eastAsia="Times New Roman" w:hAnsi="Times New Roman" w:cs="Times New Roman"/>
          <w:color w:val="000000"/>
          <w:sz w:val="28"/>
          <w:szCs w:val="28"/>
          <w:lang w:val="uk-UA" w:eastAsia="ru-RU"/>
        </w:rPr>
        <w:t xml:space="preserve"> та ін.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Наприкінці фази трубкування може виникнути потреба проведення обприскувань проти бурої листкової іржі, борошнистої роси, </w:t>
      </w:r>
      <w:proofErr w:type="spellStart"/>
      <w:r w:rsidRPr="001D5867">
        <w:rPr>
          <w:rFonts w:ascii="Times New Roman" w:eastAsia="Times New Roman" w:hAnsi="Times New Roman" w:cs="Times New Roman"/>
          <w:color w:val="000000"/>
          <w:sz w:val="28"/>
          <w:szCs w:val="28"/>
          <w:lang w:val="uk-UA" w:eastAsia="ru-RU"/>
        </w:rPr>
        <w:t>септоріозу</w:t>
      </w:r>
      <w:proofErr w:type="spellEnd"/>
      <w:r w:rsidRPr="001D5867">
        <w:rPr>
          <w:rFonts w:ascii="Times New Roman" w:eastAsia="Times New Roman" w:hAnsi="Times New Roman" w:cs="Times New Roman"/>
          <w:color w:val="000000"/>
          <w:sz w:val="28"/>
          <w:szCs w:val="28"/>
          <w:lang w:val="uk-UA" w:eastAsia="ru-RU"/>
        </w:rPr>
        <w:t xml:space="preserve">. За теплої вологої погоди потреба в обробленні посівів проти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листя може виникати і пізніше – до кінця цвітіння. Для захисту від листкових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необхідно провести обприскування посівів одним із фунгіцидів за спектром фунгіцидної дії відповідно до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що переважають на посівах. Окрім згаданих вище фунгіцидів застосовують </w:t>
      </w:r>
      <w:proofErr w:type="spellStart"/>
      <w:r w:rsidRPr="001D5867">
        <w:rPr>
          <w:rFonts w:ascii="Times New Roman" w:eastAsia="Times New Roman" w:hAnsi="Times New Roman" w:cs="Times New Roman"/>
          <w:color w:val="000000"/>
          <w:sz w:val="28"/>
          <w:szCs w:val="28"/>
          <w:lang w:val="uk-UA" w:eastAsia="ru-RU"/>
        </w:rPr>
        <w:t>Абакус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мк.е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Амістар</w:t>
      </w:r>
      <w:proofErr w:type="spellEnd"/>
      <w:r w:rsidRPr="001D5867">
        <w:rPr>
          <w:rFonts w:ascii="Times New Roman" w:eastAsia="Times New Roman" w:hAnsi="Times New Roman" w:cs="Times New Roman"/>
          <w:color w:val="000000"/>
          <w:sz w:val="28"/>
          <w:szCs w:val="28"/>
          <w:lang w:val="uk-UA" w:eastAsia="ru-RU"/>
        </w:rPr>
        <w:t xml:space="preserve"> Тріо; </w:t>
      </w:r>
      <w:proofErr w:type="spellStart"/>
      <w:r w:rsidRPr="001D5867">
        <w:rPr>
          <w:rFonts w:ascii="Times New Roman" w:eastAsia="Times New Roman" w:hAnsi="Times New Roman" w:cs="Times New Roman"/>
          <w:color w:val="000000"/>
          <w:sz w:val="28"/>
          <w:szCs w:val="28"/>
          <w:lang w:val="uk-UA" w:eastAsia="ru-RU"/>
        </w:rPr>
        <w:t>Тілт</w:t>
      </w:r>
      <w:proofErr w:type="spellEnd"/>
      <w:r w:rsidRPr="001D5867">
        <w:rPr>
          <w:rFonts w:ascii="Times New Roman" w:eastAsia="Times New Roman" w:hAnsi="Times New Roman" w:cs="Times New Roman"/>
          <w:color w:val="000000"/>
          <w:sz w:val="28"/>
          <w:szCs w:val="28"/>
          <w:lang w:val="uk-UA" w:eastAsia="ru-RU"/>
        </w:rPr>
        <w:t xml:space="preserve">-Турбо; </w:t>
      </w:r>
      <w:proofErr w:type="spellStart"/>
      <w:r w:rsidRPr="001D5867">
        <w:rPr>
          <w:rFonts w:ascii="Times New Roman" w:eastAsia="Times New Roman" w:hAnsi="Times New Roman" w:cs="Times New Roman"/>
          <w:color w:val="000000"/>
          <w:sz w:val="28"/>
          <w:szCs w:val="28"/>
          <w:lang w:val="uk-UA" w:eastAsia="ru-RU"/>
        </w:rPr>
        <w:t>Імпакт</w:t>
      </w:r>
      <w:proofErr w:type="spellEnd"/>
      <w:r w:rsidRPr="001D5867">
        <w:rPr>
          <w:rFonts w:ascii="Times New Roman" w:eastAsia="Times New Roman" w:hAnsi="Times New Roman" w:cs="Times New Roman"/>
          <w:color w:val="000000"/>
          <w:sz w:val="28"/>
          <w:szCs w:val="28"/>
          <w:lang w:val="uk-UA" w:eastAsia="ru-RU"/>
        </w:rPr>
        <w:t xml:space="preserve"> Т, </w:t>
      </w:r>
      <w:proofErr w:type="spellStart"/>
      <w:r w:rsidRPr="001D5867">
        <w:rPr>
          <w:rFonts w:ascii="Times New Roman" w:eastAsia="Times New Roman" w:hAnsi="Times New Roman" w:cs="Times New Roman"/>
          <w:color w:val="000000"/>
          <w:sz w:val="28"/>
          <w:szCs w:val="28"/>
          <w:lang w:val="uk-UA" w:eastAsia="ru-RU"/>
        </w:rPr>
        <w:t>к.с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Медісон</w:t>
      </w:r>
      <w:proofErr w:type="spellEnd"/>
      <w:r w:rsidRPr="001D5867">
        <w:rPr>
          <w:rFonts w:ascii="Times New Roman" w:eastAsia="Times New Roman" w:hAnsi="Times New Roman" w:cs="Times New Roman"/>
          <w:color w:val="000000"/>
          <w:sz w:val="28"/>
          <w:szCs w:val="28"/>
          <w:lang w:val="uk-UA" w:eastAsia="ru-RU"/>
        </w:rPr>
        <w:t xml:space="preserve"> 263; </w:t>
      </w:r>
      <w:proofErr w:type="spellStart"/>
      <w:r w:rsidRPr="001D5867">
        <w:rPr>
          <w:rFonts w:ascii="Times New Roman" w:eastAsia="Times New Roman" w:hAnsi="Times New Roman" w:cs="Times New Roman"/>
          <w:color w:val="000000"/>
          <w:sz w:val="28"/>
          <w:szCs w:val="28"/>
          <w:lang w:val="uk-UA" w:eastAsia="ru-RU"/>
        </w:rPr>
        <w:t>Містік</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Солігор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Тебукур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Фолікур</w:t>
      </w:r>
      <w:proofErr w:type="spellEnd"/>
      <w:r w:rsidRPr="001D5867">
        <w:rPr>
          <w:rFonts w:ascii="Times New Roman" w:eastAsia="Times New Roman" w:hAnsi="Times New Roman" w:cs="Times New Roman"/>
          <w:color w:val="000000"/>
          <w:sz w:val="28"/>
          <w:szCs w:val="28"/>
          <w:lang w:val="uk-UA" w:eastAsia="ru-RU"/>
        </w:rPr>
        <w:t xml:space="preserve"> та інші.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У період вегетації пшениці озимої за помірного розвитку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для зменшення </w:t>
      </w:r>
      <w:proofErr w:type="spellStart"/>
      <w:r w:rsidRPr="001D5867">
        <w:rPr>
          <w:rFonts w:ascii="Times New Roman" w:eastAsia="Times New Roman" w:hAnsi="Times New Roman" w:cs="Times New Roman"/>
          <w:color w:val="000000"/>
          <w:sz w:val="28"/>
          <w:szCs w:val="28"/>
          <w:lang w:val="uk-UA" w:eastAsia="ru-RU"/>
        </w:rPr>
        <w:t>пестицидного</w:t>
      </w:r>
      <w:proofErr w:type="spellEnd"/>
      <w:r w:rsidRPr="001D5867">
        <w:rPr>
          <w:rFonts w:ascii="Times New Roman" w:eastAsia="Times New Roman" w:hAnsi="Times New Roman" w:cs="Times New Roman"/>
          <w:color w:val="000000"/>
          <w:sz w:val="28"/>
          <w:szCs w:val="28"/>
          <w:lang w:val="uk-UA" w:eastAsia="ru-RU"/>
        </w:rPr>
        <w:t xml:space="preserve"> навантаження можливе використання </w:t>
      </w:r>
      <w:r w:rsidRPr="001D5867">
        <w:rPr>
          <w:rFonts w:ascii="Times New Roman" w:eastAsia="Times New Roman" w:hAnsi="Times New Roman" w:cs="Times New Roman"/>
          <w:b/>
          <w:bCs/>
          <w:color w:val="000000"/>
          <w:sz w:val="28"/>
          <w:szCs w:val="28"/>
          <w:lang w:val="uk-UA" w:eastAsia="ru-RU"/>
        </w:rPr>
        <w:t>біологічних препаратів фунгіцидної дії</w:t>
      </w:r>
      <w:r w:rsidRPr="001D5867">
        <w:rPr>
          <w:rFonts w:ascii="Times New Roman" w:eastAsia="Times New Roman" w:hAnsi="Times New Roman" w:cs="Times New Roman"/>
          <w:color w:val="000000"/>
          <w:sz w:val="28"/>
          <w:szCs w:val="28"/>
          <w:lang w:val="uk-UA" w:eastAsia="ru-RU"/>
        </w:rPr>
        <w:t xml:space="preserve"> з високою технічною ефективністю: проти борошнистої роси та </w:t>
      </w:r>
      <w:proofErr w:type="spellStart"/>
      <w:r w:rsidRPr="001D5867">
        <w:rPr>
          <w:rFonts w:ascii="Times New Roman" w:eastAsia="Times New Roman" w:hAnsi="Times New Roman" w:cs="Times New Roman"/>
          <w:color w:val="000000"/>
          <w:sz w:val="28"/>
          <w:szCs w:val="28"/>
          <w:lang w:val="uk-UA" w:eastAsia="ru-RU"/>
        </w:rPr>
        <w:t>септоріозу</w:t>
      </w:r>
      <w:proofErr w:type="spellEnd"/>
      <w:r w:rsidRPr="001D5867">
        <w:rPr>
          <w:rFonts w:ascii="Times New Roman" w:eastAsia="Times New Roman" w:hAnsi="Times New Roman" w:cs="Times New Roman"/>
          <w:color w:val="000000"/>
          <w:sz w:val="28"/>
          <w:szCs w:val="28"/>
          <w:lang w:val="uk-UA" w:eastAsia="ru-RU"/>
        </w:rPr>
        <w:t xml:space="preserve"> листя - </w:t>
      </w:r>
      <w:proofErr w:type="spellStart"/>
      <w:r w:rsidRPr="001D5867">
        <w:rPr>
          <w:rFonts w:ascii="Times New Roman" w:eastAsia="Times New Roman" w:hAnsi="Times New Roman" w:cs="Times New Roman"/>
          <w:color w:val="000000"/>
          <w:sz w:val="28"/>
          <w:szCs w:val="28"/>
          <w:lang w:val="uk-UA" w:eastAsia="ru-RU"/>
        </w:rPr>
        <w:t>Біокомплекс</w:t>
      </w:r>
      <w:proofErr w:type="spellEnd"/>
      <w:r w:rsidRPr="001D5867">
        <w:rPr>
          <w:rFonts w:ascii="Times New Roman" w:eastAsia="Times New Roman" w:hAnsi="Times New Roman" w:cs="Times New Roman"/>
          <w:color w:val="000000"/>
          <w:sz w:val="28"/>
          <w:szCs w:val="28"/>
          <w:lang w:val="uk-UA" w:eastAsia="ru-RU"/>
        </w:rPr>
        <w:t xml:space="preserve"> БТУ, р., </w:t>
      </w:r>
      <w:proofErr w:type="spellStart"/>
      <w:r w:rsidRPr="001D5867">
        <w:rPr>
          <w:rFonts w:ascii="Times New Roman" w:eastAsia="Times New Roman" w:hAnsi="Times New Roman" w:cs="Times New Roman"/>
          <w:color w:val="000000"/>
          <w:sz w:val="28"/>
          <w:szCs w:val="28"/>
          <w:lang w:val="uk-UA" w:eastAsia="ru-RU"/>
        </w:rPr>
        <w:t>Фітоцид</w:t>
      </w:r>
      <w:proofErr w:type="spellEnd"/>
      <w:r w:rsidRPr="001D5867">
        <w:rPr>
          <w:rFonts w:ascii="Times New Roman" w:eastAsia="Times New Roman" w:hAnsi="Times New Roman" w:cs="Times New Roman"/>
          <w:color w:val="000000"/>
          <w:sz w:val="28"/>
          <w:szCs w:val="28"/>
          <w:lang w:val="uk-UA" w:eastAsia="ru-RU"/>
        </w:rPr>
        <w:t xml:space="preserve">, р.; проти </w:t>
      </w:r>
      <w:proofErr w:type="spellStart"/>
      <w:r w:rsidRPr="001D5867">
        <w:rPr>
          <w:rFonts w:ascii="Times New Roman" w:eastAsia="Times New Roman" w:hAnsi="Times New Roman" w:cs="Times New Roman"/>
          <w:color w:val="000000"/>
          <w:sz w:val="28"/>
          <w:szCs w:val="28"/>
          <w:lang w:val="uk-UA" w:eastAsia="ru-RU"/>
        </w:rPr>
        <w:t>септоріозу</w:t>
      </w:r>
      <w:proofErr w:type="spellEnd"/>
      <w:r w:rsidRPr="001D5867">
        <w:rPr>
          <w:rFonts w:ascii="Times New Roman" w:eastAsia="Times New Roman" w:hAnsi="Times New Roman" w:cs="Times New Roman"/>
          <w:color w:val="000000"/>
          <w:sz w:val="28"/>
          <w:szCs w:val="28"/>
          <w:lang w:val="uk-UA" w:eastAsia="ru-RU"/>
        </w:rPr>
        <w:t xml:space="preserve"> колоса та кореневих </w:t>
      </w:r>
      <w:proofErr w:type="spellStart"/>
      <w:r w:rsidRPr="001D5867">
        <w:rPr>
          <w:rFonts w:ascii="Times New Roman" w:eastAsia="Times New Roman" w:hAnsi="Times New Roman" w:cs="Times New Roman"/>
          <w:color w:val="000000"/>
          <w:sz w:val="28"/>
          <w:szCs w:val="28"/>
          <w:lang w:val="uk-UA" w:eastAsia="ru-RU"/>
        </w:rPr>
        <w:t>гнилей</w:t>
      </w:r>
      <w:proofErr w:type="spellEnd"/>
      <w:r w:rsidRPr="001D5867">
        <w:rPr>
          <w:rFonts w:ascii="Times New Roman" w:eastAsia="Times New Roman" w:hAnsi="Times New Roman" w:cs="Times New Roman"/>
          <w:color w:val="000000"/>
          <w:sz w:val="28"/>
          <w:szCs w:val="28"/>
          <w:lang w:val="uk-UA" w:eastAsia="ru-RU"/>
        </w:rPr>
        <w:t xml:space="preserve"> - </w:t>
      </w:r>
      <w:proofErr w:type="spellStart"/>
      <w:r w:rsidRPr="001D5867">
        <w:rPr>
          <w:rFonts w:ascii="Times New Roman" w:eastAsia="Times New Roman" w:hAnsi="Times New Roman" w:cs="Times New Roman"/>
          <w:color w:val="000000"/>
          <w:sz w:val="28"/>
          <w:szCs w:val="28"/>
          <w:lang w:val="uk-UA" w:eastAsia="ru-RU"/>
        </w:rPr>
        <w:t>Планриз</w:t>
      </w:r>
      <w:proofErr w:type="spellEnd"/>
      <w:r w:rsidRPr="001D5867">
        <w:rPr>
          <w:rFonts w:ascii="Times New Roman" w:eastAsia="Times New Roman" w:hAnsi="Times New Roman" w:cs="Times New Roman"/>
          <w:color w:val="000000"/>
          <w:sz w:val="28"/>
          <w:szCs w:val="28"/>
          <w:lang w:val="uk-UA" w:eastAsia="ru-RU"/>
        </w:rPr>
        <w:t xml:space="preserve"> БТ, </w:t>
      </w:r>
      <w:proofErr w:type="spellStart"/>
      <w:r w:rsidRPr="001D5867">
        <w:rPr>
          <w:rFonts w:ascii="Times New Roman" w:eastAsia="Times New Roman" w:hAnsi="Times New Roman" w:cs="Times New Roman"/>
          <w:color w:val="000000"/>
          <w:sz w:val="28"/>
          <w:szCs w:val="28"/>
          <w:lang w:val="uk-UA" w:eastAsia="ru-RU"/>
        </w:rPr>
        <w:t>Гаупсин</w:t>
      </w:r>
      <w:proofErr w:type="spellEnd"/>
      <w:r w:rsidRPr="001D5867">
        <w:rPr>
          <w:rFonts w:ascii="Times New Roman" w:eastAsia="Times New Roman" w:hAnsi="Times New Roman" w:cs="Times New Roman"/>
          <w:color w:val="000000"/>
          <w:sz w:val="28"/>
          <w:szCs w:val="28"/>
          <w:lang w:val="uk-UA" w:eastAsia="ru-RU"/>
        </w:rPr>
        <w:t xml:space="preserve"> 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Для ефективного контролю шкідників навесні, за швидкого наростання середньодобових температур, інсектициди до бакових сумішей з гербіцидом і фунгіцидом треба додавати вже на початку фази виходу в трубку. Для першого оброблення найдоцільніше вибрати системний інсектицид, який проникає всередину рослини і має тривалу активність.</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Впродовж фаз кущіння-трубкування може виникнути необхідність здійснити заходи із запобігання втратам урожаю від шкідників, якщо їхня чисельність перевищує економічні пороги шкідливості (ЕПШ): блішки – 30-40 </w:t>
      </w:r>
      <w:proofErr w:type="spellStart"/>
      <w:r w:rsidRPr="001D5867">
        <w:rPr>
          <w:rFonts w:ascii="Times New Roman" w:eastAsia="Times New Roman" w:hAnsi="Times New Roman" w:cs="Times New Roman"/>
          <w:color w:val="000000"/>
          <w:sz w:val="28"/>
          <w:szCs w:val="28"/>
          <w:lang w:val="uk-UA" w:eastAsia="ru-RU"/>
        </w:rPr>
        <w:t>екз</w:t>
      </w:r>
      <w:proofErr w:type="spellEnd"/>
      <w:r w:rsidRPr="001D5867">
        <w:rPr>
          <w:rFonts w:ascii="Times New Roman" w:eastAsia="Times New Roman" w:hAnsi="Times New Roman" w:cs="Times New Roman"/>
          <w:color w:val="000000"/>
          <w:sz w:val="28"/>
          <w:szCs w:val="28"/>
          <w:lang w:val="uk-UA" w:eastAsia="ru-RU"/>
        </w:rPr>
        <w:t>./м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(у суху погоду), 50-60 жуків (у вологу); дорослі хлібні клопи – 1–3 </w:t>
      </w:r>
      <w:proofErr w:type="spellStart"/>
      <w:r w:rsidRPr="001D5867">
        <w:rPr>
          <w:rFonts w:ascii="Times New Roman" w:eastAsia="Times New Roman" w:hAnsi="Times New Roman" w:cs="Times New Roman"/>
          <w:color w:val="000000"/>
          <w:sz w:val="28"/>
          <w:szCs w:val="28"/>
          <w:lang w:val="uk-UA" w:eastAsia="ru-RU"/>
        </w:rPr>
        <w:t>екз</w:t>
      </w:r>
      <w:proofErr w:type="spellEnd"/>
      <w:r w:rsidRPr="001D5867">
        <w:rPr>
          <w:rFonts w:ascii="Times New Roman" w:eastAsia="Times New Roman" w:hAnsi="Times New Roman" w:cs="Times New Roman"/>
          <w:color w:val="000000"/>
          <w:sz w:val="28"/>
          <w:szCs w:val="28"/>
          <w:lang w:val="uk-UA" w:eastAsia="ru-RU"/>
        </w:rPr>
        <w:t>./м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за посухи - 1 клоп/м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xml:space="preserve">; злакові попелиці – 10 попелиць на стебло при 50 % заселенні; п’явиці – одна личинка на стебло, або 8-10 % пошкодженої листкової поверхні. Рекомендується провести хімічний захист посівів одним із рекомендованих інсектицидів: Бі-58 новий,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Децис</w:t>
      </w:r>
      <w:proofErr w:type="spellEnd"/>
      <w:r w:rsidRPr="001D5867">
        <w:rPr>
          <w:rFonts w:ascii="Times New Roman" w:eastAsia="Times New Roman" w:hAnsi="Times New Roman" w:cs="Times New Roman"/>
          <w:color w:val="000000"/>
          <w:sz w:val="28"/>
          <w:szCs w:val="28"/>
          <w:lang w:val="uk-UA" w:eastAsia="ru-RU"/>
        </w:rPr>
        <w:t xml:space="preserve"> ф-Люкс, Карате </w:t>
      </w:r>
      <w:proofErr w:type="spellStart"/>
      <w:r w:rsidRPr="001D5867">
        <w:rPr>
          <w:rFonts w:ascii="Times New Roman" w:eastAsia="Times New Roman" w:hAnsi="Times New Roman" w:cs="Times New Roman"/>
          <w:color w:val="000000"/>
          <w:sz w:val="28"/>
          <w:szCs w:val="28"/>
          <w:lang w:val="uk-UA" w:eastAsia="ru-RU"/>
        </w:rPr>
        <w:t>Зеон</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Коннект</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Енжіо</w:t>
      </w:r>
      <w:proofErr w:type="spellEnd"/>
      <w:r w:rsidRPr="001D5867">
        <w:rPr>
          <w:rFonts w:ascii="Times New Roman" w:eastAsia="Times New Roman" w:hAnsi="Times New Roman" w:cs="Times New Roman"/>
          <w:color w:val="000000"/>
          <w:sz w:val="28"/>
          <w:szCs w:val="28"/>
          <w:lang w:val="uk-UA" w:eastAsia="ru-RU"/>
        </w:rPr>
        <w:t xml:space="preserve"> 247 SC, </w:t>
      </w:r>
      <w:proofErr w:type="spellStart"/>
      <w:r w:rsidRPr="001D5867">
        <w:rPr>
          <w:rFonts w:ascii="Times New Roman" w:eastAsia="Times New Roman" w:hAnsi="Times New Roman" w:cs="Times New Roman"/>
          <w:color w:val="000000"/>
          <w:sz w:val="28"/>
          <w:szCs w:val="28"/>
          <w:lang w:val="uk-UA" w:eastAsia="ru-RU"/>
        </w:rPr>
        <w:t>к.с</w:t>
      </w:r>
      <w:proofErr w:type="spellEnd"/>
      <w:r w:rsidRPr="001D5867">
        <w:rPr>
          <w:rFonts w:ascii="Times New Roman" w:eastAsia="Times New Roman" w:hAnsi="Times New Roman" w:cs="Times New Roman"/>
          <w:color w:val="000000"/>
          <w:sz w:val="28"/>
          <w:szCs w:val="28"/>
          <w:lang w:val="uk-UA" w:eastAsia="ru-RU"/>
        </w:rPr>
        <w:t>. або їх аналогами.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 умовах цього року потрібно по максимуму використати можливість комплексного внесення пестицидів та агрохімікатів для зменшення проходів техніки по полях і економії пального.</w:t>
      </w:r>
    </w:p>
    <w:p w:rsidR="00F16CB9" w:rsidRPr="001D5867" w:rsidRDefault="00F16CB9" w:rsidP="00F16CB9">
      <w:pPr>
        <w:spacing w:after="0" w:line="240" w:lineRule="auto"/>
        <w:ind w:firstLine="72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lastRenderedPageBreak/>
        <w:t> ОБРОБІТОК ҐРУНТУ ПІД СІВБУ ЯРИХ КУЛЬТУР У 2023 РОЦІ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За дії воєнного стану в Україні, прояв негативних наслідків активних бойових дій та загострення екологічних, соціально-економічних та демографічних викликів сучасні заходи, системи, технології весняного до- та післяпосівного обробітку ґрунту, перш за все мають забезпечувати раціональне використання, збереження та розширене відтворення родючості ґрунту та запобігати прояву процесам деградації </w:t>
      </w:r>
      <w:proofErr w:type="spellStart"/>
      <w:r w:rsidRPr="001D5867">
        <w:rPr>
          <w:rFonts w:ascii="Times New Roman" w:eastAsia="Times New Roman" w:hAnsi="Times New Roman" w:cs="Times New Roman"/>
          <w:color w:val="000000"/>
          <w:sz w:val="28"/>
          <w:szCs w:val="28"/>
          <w:lang w:val="uk-UA" w:eastAsia="ru-RU"/>
        </w:rPr>
        <w:t>агроландшафтів</w:t>
      </w:r>
      <w:proofErr w:type="spellEnd"/>
      <w:r w:rsidRPr="001D5867">
        <w:rPr>
          <w:rFonts w:ascii="Times New Roman" w:eastAsia="Times New Roman" w:hAnsi="Times New Roman" w:cs="Times New Roman"/>
          <w:color w:val="000000"/>
          <w:sz w:val="28"/>
          <w:szCs w:val="28"/>
          <w:lang w:val="uk-UA" w:eastAsia="ru-RU"/>
        </w:rPr>
        <w:t xml:space="preserve"> (ерозії, переущільнення, </w:t>
      </w:r>
      <w:proofErr w:type="spellStart"/>
      <w:r w:rsidRPr="001D5867">
        <w:rPr>
          <w:rFonts w:ascii="Times New Roman" w:eastAsia="Times New Roman" w:hAnsi="Times New Roman" w:cs="Times New Roman"/>
          <w:color w:val="000000"/>
          <w:sz w:val="28"/>
          <w:szCs w:val="28"/>
          <w:lang w:val="uk-UA" w:eastAsia="ru-RU"/>
        </w:rPr>
        <w:t>опустелювання</w:t>
      </w:r>
      <w:proofErr w:type="spellEnd"/>
      <w:r w:rsidRPr="001D5867">
        <w:rPr>
          <w:rFonts w:ascii="Times New Roman" w:eastAsia="Times New Roman" w:hAnsi="Times New Roman" w:cs="Times New Roman"/>
          <w:color w:val="000000"/>
          <w:sz w:val="28"/>
          <w:szCs w:val="28"/>
          <w:lang w:val="uk-UA" w:eastAsia="ru-RU"/>
        </w:rPr>
        <w:t xml:space="preserve">, підкислення, фітопатогенні рецидиви і т. д.). Гострий дефіцит і непрогнозоване зростання вартості пально-мастильних матеріалів змушує </w:t>
      </w:r>
      <w:proofErr w:type="spellStart"/>
      <w:r w:rsidRPr="001D5867">
        <w:rPr>
          <w:rFonts w:ascii="Times New Roman" w:eastAsia="Times New Roman" w:hAnsi="Times New Roman" w:cs="Times New Roman"/>
          <w:color w:val="000000"/>
          <w:sz w:val="28"/>
          <w:szCs w:val="28"/>
          <w:lang w:val="uk-UA" w:eastAsia="ru-RU"/>
        </w:rPr>
        <w:t>агровиробників</w:t>
      </w:r>
      <w:proofErr w:type="spellEnd"/>
      <w:r w:rsidRPr="001D5867">
        <w:rPr>
          <w:rFonts w:ascii="Times New Roman" w:eastAsia="Times New Roman" w:hAnsi="Times New Roman" w:cs="Times New Roman"/>
          <w:color w:val="000000"/>
          <w:sz w:val="28"/>
          <w:szCs w:val="28"/>
          <w:lang w:val="uk-UA" w:eastAsia="ru-RU"/>
        </w:rPr>
        <w:t xml:space="preserve"> до пошуку шляхів зменшення витрат ресурсів та енергії на одиницю вирощеної продукції.</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Поряд із цим, різноманітність ґрунтово-екологічних, </w:t>
      </w:r>
      <w:proofErr w:type="spellStart"/>
      <w:r w:rsidRPr="001D5867">
        <w:rPr>
          <w:rFonts w:ascii="Times New Roman" w:eastAsia="Times New Roman" w:hAnsi="Times New Roman" w:cs="Times New Roman"/>
          <w:color w:val="000000"/>
          <w:sz w:val="28"/>
          <w:szCs w:val="28"/>
          <w:lang w:val="uk-UA" w:eastAsia="ru-RU"/>
        </w:rPr>
        <w:t>стохастичність</w:t>
      </w:r>
      <w:proofErr w:type="spellEnd"/>
      <w:r w:rsidRPr="001D5867">
        <w:rPr>
          <w:rFonts w:ascii="Times New Roman" w:eastAsia="Times New Roman" w:hAnsi="Times New Roman" w:cs="Times New Roman"/>
          <w:color w:val="000000"/>
          <w:sz w:val="28"/>
          <w:szCs w:val="28"/>
          <w:lang w:val="uk-UA" w:eastAsia="ru-RU"/>
        </w:rPr>
        <w:t xml:space="preserve"> погодних умов, багатокультурна спеціалізація галузі рослинництва та неоднозначні соціально-економічні перетворення вимагають виваженого підходу до обробітку ґрунту, поєднання різних агротехнологічних рішень його проведення як за способом (</w:t>
      </w:r>
      <w:proofErr w:type="spellStart"/>
      <w:r w:rsidRPr="001D5867">
        <w:rPr>
          <w:rFonts w:ascii="Times New Roman" w:eastAsia="Times New Roman" w:hAnsi="Times New Roman" w:cs="Times New Roman"/>
          <w:color w:val="000000"/>
          <w:sz w:val="28"/>
          <w:szCs w:val="28"/>
          <w:lang w:val="uk-UA" w:eastAsia="ru-RU"/>
        </w:rPr>
        <w:t>полицеві</w:t>
      </w:r>
      <w:proofErr w:type="spellEnd"/>
      <w:r w:rsidRPr="001D5867">
        <w:rPr>
          <w:rFonts w:ascii="Times New Roman" w:eastAsia="Times New Roman" w:hAnsi="Times New Roman" w:cs="Times New Roman"/>
          <w:color w:val="000000"/>
          <w:sz w:val="28"/>
          <w:szCs w:val="28"/>
          <w:lang w:val="uk-UA" w:eastAsia="ru-RU"/>
        </w:rPr>
        <w:t xml:space="preserve"> і безполицеві) так і за глибиною, мінімізацію ресурсних та енергетичних витрат шляхом осучаснення парку сільськогосподарської техніки, використанням широкозахватних ґрунтообробних знарядь, скорочення обсягів застосування традиційної оранки (пари, багаторічні трави, поля з високим рівнем забур’яненості та значною масою післязбиральних решток).</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Також мінімізація технологій </w:t>
      </w:r>
      <w:proofErr w:type="spellStart"/>
      <w:r w:rsidRPr="001D5867">
        <w:rPr>
          <w:rFonts w:ascii="Times New Roman" w:eastAsia="Times New Roman" w:hAnsi="Times New Roman" w:cs="Times New Roman"/>
          <w:color w:val="000000"/>
          <w:sz w:val="28"/>
          <w:szCs w:val="28"/>
          <w:lang w:val="uk-UA" w:eastAsia="ru-RU"/>
        </w:rPr>
        <w:t>ґрунтообробітку</w:t>
      </w:r>
      <w:proofErr w:type="spellEnd"/>
      <w:r w:rsidRPr="001D5867">
        <w:rPr>
          <w:rFonts w:ascii="Times New Roman" w:eastAsia="Times New Roman" w:hAnsi="Times New Roman" w:cs="Times New Roman"/>
          <w:color w:val="000000"/>
          <w:sz w:val="28"/>
          <w:szCs w:val="28"/>
          <w:lang w:val="uk-UA" w:eastAsia="ru-RU"/>
        </w:rPr>
        <w:t>, поряд із господарськими запитами (підвищення продуктивності, економія викопних ресурсів, здешевлення та конкурентоспроможність рослинництва) сприятиме екологізації, відтворенню родючості ґрунтів і, в підсумку, забезпечить сталість агропромислового сектору економіки.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Поряд із цим, згідно проведеного аналізу </w:t>
      </w:r>
      <w:proofErr w:type="spellStart"/>
      <w:r w:rsidRPr="001D5867">
        <w:rPr>
          <w:rFonts w:ascii="Times New Roman" w:eastAsia="Times New Roman" w:hAnsi="Times New Roman" w:cs="Times New Roman"/>
          <w:color w:val="000000"/>
          <w:sz w:val="28"/>
          <w:szCs w:val="28"/>
          <w:lang w:val="uk-UA" w:eastAsia="ru-RU"/>
        </w:rPr>
        <w:t>агрокліматичної</w:t>
      </w:r>
      <w:proofErr w:type="spellEnd"/>
      <w:r w:rsidRPr="001D5867">
        <w:rPr>
          <w:rFonts w:ascii="Times New Roman" w:eastAsia="Times New Roman" w:hAnsi="Times New Roman" w:cs="Times New Roman"/>
          <w:color w:val="000000"/>
          <w:sz w:val="28"/>
          <w:szCs w:val="28"/>
          <w:lang w:val="uk-UA" w:eastAsia="ru-RU"/>
        </w:rPr>
        <w:t xml:space="preserve"> ситуації на території країни засвідчено, що рецидиви глобальних змін клімату стали реальністю, передусім для агропромислового виробництва через гостродефіцитне нерівномірне випадання атмосферних опадів (менше 50 % від норми) та атипове перевищення на декілька градусів середньомісячної, і тим більше, середньодобової температури повітря і ґрунту, навіть у найхолоднішу зимову пору. Дедалі частіше активний кореневмісний шар ґрунтів Лісостепу містить надзвичайно низькі, а подекуди критичні </w:t>
      </w:r>
      <w:proofErr w:type="spellStart"/>
      <w:r w:rsidRPr="001D5867">
        <w:rPr>
          <w:rFonts w:ascii="Times New Roman" w:eastAsia="Times New Roman" w:hAnsi="Times New Roman" w:cs="Times New Roman"/>
          <w:color w:val="000000"/>
          <w:sz w:val="28"/>
          <w:szCs w:val="28"/>
          <w:lang w:val="uk-UA" w:eastAsia="ru-RU"/>
        </w:rPr>
        <w:t>вологозапаси</w:t>
      </w:r>
      <w:proofErr w:type="spellEnd"/>
      <w:r w:rsidRPr="001D5867">
        <w:rPr>
          <w:rFonts w:ascii="Times New Roman" w:eastAsia="Times New Roman" w:hAnsi="Times New Roman" w:cs="Times New Roman"/>
          <w:color w:val="000000"/>
          <w:sz w:val="28"/>
          <w:szCs w:val="28"/>
          <w:lang w:val="uk-UA" w:eastAsia="ru-RU"/>
        </w:rPr>
        <w:t>, що за циклічних аномалій стає об’єктивною перепоною у реалізації біологічного потенціалу озимих зернових культур, ріпаку, а також стримує стартовий ріст і розвиток ярих культур. Існує вірогідність подальшого розвитку вкрай несприятливого для землеробства сценарію щодо мінімізації запасів доступної ґрунтової вологи, як визначального (</w:t>
      </w:r>
      <w:proofErr w:type="spellStart"/>
      <w:r w:rsidRPr="001D5867">
        <w:rPr>
          <w:rFonts w:ascii="Times New Roman" w:eastAsia="Times New Roman" w:hAnsi="Times New Roman" w:cs="Times New Roman"/>
          <w:color w:val="000000"/>
          <w:sz w:val="28"/>
          <w:szCs w:val="28"/>
          <w:lang w:val="uk-UA" w:eastAsia="ru-RU"/>
        </w:rPr>
        <w:t>лімітуючого</w:t>
      </w:r>
      <w:proofErr w:type="spellEnd"/>
      <w:r w:rsidRPr="001D5867">
        <w:rPr>
          <w:rFonts w:ascii="Times New Roman" w:eastAsia="Times New Roman" w:hAnsi="Times New Roman" w:cs="Times New Roman"/>
          <w:color w:val="000000"/>
          <w:sz w:val="28"/>
          <w:szCs w:val="28"/>
          <w:lang w:val="uk-UA" w:eastAsia="ru-RU"/>
        </w:rPr>
        <w:t>) чинника для активного поновлення вегетації озимих, забезпечення якісного передпосівного обробітку ґрунту, сівби та ефективного проходження ярими культурами початкових етапів органогенезу.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Загострення проблеми впродовж останніх років підтверджено фактографічно: початок весняно-польових робіт супроводжується стрімким підвищенням температури, низькою вологістю повітря та поривчастими вітрами (ознаки атмосферної посухи).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Стратегія доведення ґрунту до посівних кондицій навесні полягає у здійсненні більшості робіт у якомога ранні строки з переважним використанням широкозахватних, особливо комбінованих агрегатів (К-4,4; АКПК (3–9); АПБ-6: </w:t>
      </w:r>
      <w:proofErr w:type="spellStart"/>
      <w:r w:rsidRPr="001D5867">
        <w:rPr>
          <w:rFonts w:ascii="Times New Roman" w:eastAsia="Times New Roman" w:hAnsi="Times New Roman" w:cs="Times New Roman"/>
          <w:color w:val="000000"/>
          <w:sz w:val="28"/>
          <w:szCs w:val="28"/>
          <w:lang w:val="uk-UA" w:eastAsia="ru-RU"/>
        </w:rPr>
        <w:t>Alligator</w:t>
      </w:r>
      <w:proofErr w:type="spellEnd"/>
      <w:r w:rsidRPr="001D5867">
        <w:rPr>
          <w:rFonts w:ascii="Times New Roman" w:eastAsia="Times New Roman" w:hAnsi="Times New Roman" w:cs="Times New Roman"/>
          <w:color w:val="000000"/>
          <w:sz w:val="28"/>
          <w:szCs w:val="28"/>
          <w:lang w:val="uk-UA" w:eastAsia="ru-RU"/>
        </w:rPr>
        <w:t xml:space="preserve"> (6–12) та ін.), які поєднують технологічні операції розпушування, вирівнювання та ущільнення ґрунту і забезпечують поряд із високою якістю та продуктивністю ефективне збереження вологи, проведення сівби в оптимальні строки, а також – істотну </w:t>
      </w:r>
      <w:proofErr w:type="spellStart"/>
      <w:r w:rsidRPr="001D5867">
        <w:rPr>
          <w:rFonts w:ascii="Times New Roman" w:eastAsia="Times New Roman" w:hAnsi="Times New Roman" w:cs="Times New Roman"/>
          <w:color w:val="000000"/>
          <w:sz w:val="28"/>
          <w:szCs w:val="28"/>
          <w:lang w:val="uk-UA" w:eastAsia="ru-RU"/>
        </w:rPr>
        <w:t>ресурсоощадність</w:t>
      </w:r>
      <w:proofErr w:type="spellEnd"/>
      <w:r w:rsidRPr="001D5867">
        <w:rPr>
          <w:rFonts w:ascii="Times New Roman" w:eastAsia="Times New Roman" w:hAnsi="Times New Roman" w:cs="Times New Roman"/>
          <w:color w:val="000000"/>
          <w:sz w:val="28"/>
          <w:szCs w:val="28"/>
          <w:lang w:val="uk-UA" w:eastAsia="ru-RU"/>
        </w:rPr>
        <w:t xml:space="preserve"> (праця, енергія, паливно-мастильні матеріали).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вимушеного (технологічний «збій») проведення основного обробітку ґрунту під </w:t>
      </w:r>
      <w:r w:rsidRPr="001D5867">
        <w:rPr>
          <w:rFonts w:ascii="Times New Roman" w:eastAsia="Times New Roman" w:hAnsi="Times New Roman" w:cs="Times New Roman"/>
          <w:b/>
          <w:bCs/>
          <w:i/>
          <w:iCs/>
          <w:color w:val="000000"/>
          <w:sz w:val="28"/>
          <w:szCs w:val="28"/>
          <w:lang w:val="uk-UA" w:eastAsia="ru-RU"/>
        </w:rPr>
        <w:t>ярі культури</w:t>
      </w:r>
      <w:r w:rsidRPr="001D5867">
        <w:rPr>
          <w:rFonts w:ascii="Times New Roman" w:eastAsia="Times New Roman" w:hAnsi="Times New Roman" w:cs="Times New Roman"/>
          <w:color w:val="000000"/>
          <w:sz w:val="28"/>
          <w:szCs w:val="28"/>
          <w:lang w:val="uk-UA" w:eastAsia="ru-RU"/>
        </w:rPr>
        <w:t xml:space="preserve"> навесні його глибина не повинна перевищувати 12–16 см з переважним використанням важких дискових борін (БДВП-6,3; БПД-4,2; БДВ-7,0). У самодостатніх господарствах слід задіяти сучасніші </w:t>
      </w:r>
      <w:proofErr w:type="spellStart"/>
      <w:r w:rsidRPr="001D5867">
        <w:rPr>
          <w:rFonts w:ascii="Times New Roman" w:eastAsia="Times New Roman" w:hAnsi="Times New Roman" w:cs="Times New Roman"/>
          <w:color w:val="000000"/>
          <w:sz w:val="28"/>
          <w:szCs w:val="28"/>
          <w:lang w:val="uk-UA" w:eastAsia="ru-RU"/>
        </w:rPr>
        <w:t>дискатори</w:t>
      </w:r>
      <w:proofErr w:type="spellEnd"/>
      <w:r w:rsidRPr="001D5867">
        <w:rPr>
          <w:rFonts w:ascii="Times New Roman" w:eastAsia="Times New Roman" w:hAnsi="Times New Roman" w:cs="Times New Roman"/>
          <w:color w:val="000000"/>
          <w:sz w:val="28"/>
          <w:szCs w:val="28"/>
          <w:lang w:val="uk-UA" w:eastAsia="ru-RU"/>
        </w:rPr>
        <w:t xml:space="preserve"> типу АГД-1,8-7,2, Дукат-Gold-6,8, «Рубін» чи важкі культиватори АКШ-2,5–5,6, Алькор-7,5, КЛД-2,0–6,0 тощо.</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Слід зауважити, що на противагу піщаним і супіщаним суглинкові відміни ґрунтів мають вужчий інтервал оптимуму вологості, тобто менший проміжок часу для якісного весняного обробітку. Слушними є застереження щодо шкідливості передчасного проведення обробітку до настання фізичної стиглості ґрунту через неминуче його переущільнення, водночас будь-яка затримка проведення обробітку спричинює пересихання посівного шару.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Традиційне </w:t>
      </w:r>
      <w:r w:rsidRPr="001D5867">
        <w:rPr>
          <w:rFonts w:ascii="Times New Roman" w:eastAsia="Times New Roman" w:hAnsi="Times New Roman" w:cs="Times New Roman"/>
          <w:i/>
          <w:iCs/>
          <w:color w:val="000000"/>
          <w:sz w:val="28"/>
          <w:szCs w:val="28"/>
          <w:lang w:val="uk-UA" w:eastAsia="ru-RU"/>
        </w:rPr>
        <w:t>«закриття» вологи</w:t>
      </w:r>
      <w:r w:rsidRPr="001D5867">
        <w:rPr>
          <w:rFonts w:ascii="Times New Roman" w:eastAsia="Times New Roman" w:hAnsi="Times New Roman" w:cs="Times New Roman"/>
          <w:color w:val="000000"/>
          <w:sz w:val="28"/>
          <w:szCs w:val="28"/>
          <w:lang w:val="uk-UA" w:eastAsia="ru-RU"/>
        </w:rPr>
        <w:t> в ґрунті шляхом боронування за інтенсивного наростання температур втрачає свою функціональність, оскільки газоподібні втрати вологи майже припиняються (вологість розриву капілярів) задовго до технічно можливого виїзду сільськогосподарської техніки у поле. Тому доцільність цього агрозаходу обмежена і зводиться переважно до вирівнювання і розпушування 0–5 см шару ґрунту. Однак на фоні якісної зяблевої оранки боронування у два сліди (наприклад важкі + легкі зубові борони) може замінити традиційну передпосівну культивацію під ранні ярі культури, тобто відразу ж розпочати сівбу. Залежно від фізичного стану поверхні ріллі борони заданих типів з техніко-економічних міркувань монтують на широкозахватні зчіпки.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Більшість польових культур потребують мілкого загортання насіння (від 2–3 до 4–6 см), що не завжди поєднується з достатнім для проростання вмістом вологи. Тому глибину передпосівного обробітку коригують з урахуванням запасів вологи у біологічно означеному для окремої культури посівному шарі ґрунту, а за недостатнього </w:t>
      </w:r>
      <w:proofErr w:type="spellStart"/>
      <w:r w:rsidRPr="001D5867">
        <w:rPr>
          <w:rFonts w:ascii="Times New Roman" w:eastAsia="Times New Roman" w:hAnsi="Times New Roman" w:cs="Times New Roman"/>
          <w:color w:val="000000"/>
          <w:sz w:val="28"/>
          <w:szCs w:val="28"/>
          <w:lang w:val="uk-UA" w:eastAsia="ru-RU"/>
        </w:rPr>
        <w:t>вологозабезпечення</w:t>
      </w:r>
      <w:proofErr w:type="spellEnd"/>
      <w:r w:rsidRPr="001D5867">
        <w:rPr>
          <w:rFonts w:ascii="Times New Roman" w:eastAsia="Times New Roman" w:hAnsi="Times New Roman" w:cs="Times New Roman"/>
          <w:color w:val="000000"/>
          <w:sz w:val="28"/>
          <w:szCs w:val="28"/>
          <w:lang w:val="uk-UA" w:eastAsia="ru-RU"/>
        </w:rPr>
        <w:t xml:space="preserve"> додатково проводять до- чи післяпосівне коткування, частіше кільчасто-шпоровими котками (ККШ-10Г, ККШ-9,2Г).</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Під </w:t>
      </w:r>
      <w:r w:rsidRPr="001D5867">
        <w:rPr>
          <w:rFonts w:ascii="Times New Roman" w:eastAsia="Times New Roman" w:hAnsi="Times New Roman" w:cs="Times New Roman"/>
          <w:i/>
          <w:iCs/>
          <w:color w:val="000000"/>
          <w:sz w:val="28"/>
          <w:szCs w:val="28"/>
          <w:lang w:val="uk-UA" w:eastAsia="ru-RU"/>
        </w:rPr>
        <w:t>ярі зернові</w:t>
      </w:r>
      <w:r w:rsidRPr="001D5867">
        <w:rPr>
          <w:rFonts w:ascii="Times New Roman" w:eastAsia="Times New Roman" w:hAnsi="Times New Roman" w:cs="Times New Roman"/>
          <w:color w:val="000000"/>
          <w:sz w:val="28"/>
          <w:szCs w:val="28"/>
          <w:lang w:val="uk-UA" w:eastAsia="ru-RU"/>
        </w:rPr>
        <w:t xml:space="preserve"> культури передпосівний обробіток ґрунту розпочинають, коли візуально дві третини площі поля набули фізичної </w:t>
      </w:r>
      <w:r w:rsidRPr="001D5867">
        <w:rPr>
          <w:rFonts w:ascii="Times New Roman" w:eastAsia="Times New Roman" w:hAnsi="Times New Roman" w:cs="Times New Roman"/>
          <w:color w:val="000000"/>
          <w:sz w:val="28"/>
          <w:szCs w:val="28"/>
          <w:lang w:val="uk-UA" w:eastAsia="ru-RU"/>
        </w:rPr>
        <w:lastRenderedPageBreak/>
        <w:t>стиглості. Черговість її настання значною мірою залежить від поточних погодних умов, інтенсивності водоспоживання попередників (буряки цукрові, соняшник, ріпак, кукурудза, багаторічні трави тощо), рельєфу та експозиції схилів в окремому полі і т. д. За якісного виконання зяблевого обробітку ґрунту, передпосівні заходи в посушливих умовах доцільно скоротити до 1–2 операцій, а найкраще – здійснити одноразовий обробіток ґрунту сучасними комбінованими агрегатами на оптимальну глибину загортання насіння напередодні або безпосередньо у день сівби. Це дає можливість завершити сівбу ранніх ярих культур в оптимально стислі строки та частково зменшити виробничі витрати.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Під </w:t>
      </w:r>
      <w:proofErr w:type="spellStart"/>
      <w:r w:rsidRPr="001D5867">
        <w:rPr>
          <w:rFonts w:ascii="Times New Roman" w:eastAsia="Times New Roman" w:hAnsi="Times New Roman" w:cs="Times New Roman"/>
          <w:i/>
          <w:iCs/>
          <w:color w:val="000000"/>
          <w:sz w:val="28"/>
          <w:szCs w:val="28"/>
          <w:lang w:val="uk-UA" w:eastAsia="ru-RU"/>
        </w:rPr>
        <w:t>великонасінні</w:t>
      </w:r>
      <w:proofErr w:type="spellEnd"/>
      <w:r w:rsidRPr="001D5867">
        <w:rPr>
          <w:rFonts w:ascii="Times New Roman" w:eastAsia="Times New Roman" w:hAnsi="Times New Roman" w:cs="Times New Roman"/>
          <w:i/>
          <w:iCs/>
          <w:color w:val="000000"/>
          <w:sz w:val="28"/>
          <w:szCs w:val="28"/>
          <w:lang w:val="uk-UA" w:eastAsia="ru-RU"/>
        </w:rPr>
        <w:t xml:space="preserve"> ярі бобові</w:t>
      </w:r>
      <w:r w:rsidRPr="001D5867">
        <w:rPr>
          <w:rFonts w:ascii="Times New Roman" w:eastAsia="Times New Roman" w:hAnsi="Times New Roman" w:cs="Times New Roman"/>
          <w:color w:val="000000"/>
          <w:sz w:val="28"/>
          <w:szCs w:val="28"/>
          <w:lang w:val="uk-UA" w:eastAsia="ru-RU"/>
        </w:rPr>
        <w:t> культури, які також потребують раннього висівання (горох, люпин) за необхідності проводять боронування або ж передпосівну культивацію на глибину 6–8 см і одразу ж приступають до сівби, зважаючи на недостатнє зволоження як посівного, так і всього гумусового шару ґрунту. Характерно, що зернобобові культури позитивно реагують на поглиблене розпушування поверхневого шару (10–12 см), зокрема чизельними культиваторами (КВ-4, КШН-5,6, КН-4,5). Цей агрозахід спрямований на активізацію симбіотичної фіксації азоту.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Передпосівний обробіток під </w:t>
      </w:r>
      <w:r w:rsidRPr="001D5867">
        <w:rPr>
          <w:rFonts w:ascii="Times New Roman" w:eastAsia="Times New Roman" w:hAnsi="Times New Roman" w:cs="Times New Roman"/>
          <w:i/>
          <w:iCs/>
          <w:color w:val="000000"/>
          <w:sz w:val="28"/>
          <w:szCs w:val="28"/>
          <w:lang w:val="uk-UA" w:eastAsia="ru-RU"/>
        </w:rPr>
        <w:t>буряки цукрові</w:t>
      </w:r>
      <w:r w:rsidRPr="001D5867">
        <w:rPr>
          <w:rFonts w:ascii="Times New Roman" w:eastAsia="Times New Roman" w:hAnsi="Times New Roman" w:cs="Times New Roman"/>
          <w:color w:val="000000"/>
          <w:sz w:val="28"/>
          <w:szCs w:val="28"/>
          <w:lang w:val="uk-UA" w:eastAsia="ru-RU"/>
        </w:rPr>
        <w:t xml:space="preserve"> проводять із врахуванням агротехнологічних вимог щодо мілкого заробляння насіння. Звідси, комплекс ґрунтообробних операцій спрямований на мінімальне перемішування верхнього сухішого прошарку з краще зволоженим нижнім, чого зазвичай домагаються шляхом ретельного весняного вирівнювання-шлейфування зябу (БШГ-9, 12; ЛАРІ-21; ЗГ-6, 18). Особливо важливим цей захід є за сівби </w:t>
      </w:r>
      <w:proofErr w:type="spellStart"/>
      <w:r w:rsidRPr="001D5867">
        <w:rPr>
          <w:rFonts w:ascii="Times New Roman" w:eastAsia="Times New Roman" w:hAnsi="Times New Roman" w:cs="Times New Roman"/>
          <w:color w:val="000000"/>
          <w:sz w:val="28"/>
          <w:szCs w:val="28"/>
          <w:lang w:val="uk-UA" w:eastAsia="ru-RU"/>
        </w:rPr>
        <w:t>дражованим</w:t>
      </w:r>
      <w:proofErr w:type="spellEnd"/>
      <w:r w:rsidRPr="001D5867">
        <w:rPr>
          <w:rFonts w:ascii="Times New Roman" w:eastAsia="Times New Roman" w:hAnsi="Times New Roman" w:cs="Times New Roman"/>
          <w:color w:val="000000"/>
          <w:sz w:val="28"/>
          <w:szCs w:val="28"/>
          <w:lang w:val="uk-UA" w:eastAsia="ru-RU"/>
        </w:rPr>
        <w:t xml:space="preserve"> насінням, яке для дружного проростання потребує більше ґрунтової вологи. Як правило, глибина передпосівної культивації не перевищує 3–4 см, з тим щоб рівномірно висіяні насінини тісно контактували з твердою основою – ущільненим прошарком із капілярним підтоком вологи. Поширена у буряківництві технологія з внесенням </w:t>
      </w:r>
      <w:proofErr w:type="spellStart"/>
      <w:r w:rsidRPr="001D5867">
        <w:rPr>
          <w:rFonts w:ascii="Times New Roman" w:eastAsia="Times New Roman" w:hAnsi="Times New Roman" w:cs="Times New Roman"/>
          <w:color w:val="000000"/>
          <w:sz w:val="28"/>
          <w:szCs w:val="28"/>
          <w:lang w:val="uk-UA" w:eastAsia="ru-RU"/>
        </w:rPr>
        <w:t>досходових</w:t>
      </w:r>
      <w:proofErr w:type="spellEnd"/>
      <w:r w:rsidRPr="001D5867">
        <w:rPr>
          <w:rFonts w:ascii="Times New Roman" w:eastAsia="Times New Roman" w:hAnsi="Times New Roman" w:cs="Times New Roman"/>
          <w:color w:val="000000"/>
          <w:sz w:val="28"/>
          <w:szCs w:val="28"/>
          <w:lang w:val="uk-UA" w:eastAsia="ru-RU"/>
        </w:rPr>
        <w:t xml:space="preserve"> гербіцидів передбачає їх загортання в ґрунт безпосередньо під час передпосівної культивації та сівби в єдиному технологічному циклі.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Передпосівний обробіток під </w:t>
      </w:r>
      <w:r w:rsidRPr="001D5867">
        <w:rPr>
          <w:rFonts w:ascii="Times New Roman" w:eastAsia="Times New Roman" w:hAnsi="Times New Roman" w:cs="Times New Roman"/>
          <w:i/>
          <w:iCs/>
          <w:color w:val="000000"/>
          <w:sz w:val="28"/>
          <w:szCs w:val="28"/>
          <w:lang w:val="uk-UA" w:eastAsia="ru-RU"/>
        </w:rPr>
        <w:t>ярі культури пізнього строку</w:t>
      </w:r>
      <w:r w:rsidRPr="001D5867">
        <w:rPr>
          <w:rFonts w:ascii="Times New Roman" w:eastAsia="Times New Roman" w:hAnsi="Times New Roman" w:cs="Times New Roman"/>
          <w:color w:val="000000"/>
          <w:sz w:val="28"/>
          <w:szCs w:val="28"/>
          <w:lang w:val="uk-UA" w:eastAsia="ru-RU"/>
        </w:rPr>
        <w:t xml:space="preserve"> сівби (кукурудза, соя, гречка, просо та ін.) проводять майже через місяць від початку весняних польових робіт, що дає змогу ретельніше контролювати вологість ґрунту, сегетальну рослинність та </w:t>
      </w:r>
      <w:proofErr w:type="spellStart"/>
      <w:r w:rsidRPr="001D5867">
        <w:rPr>
          <w:rFonts w:ascii="Times New Roman" w:eastAsia="Times New Roman" w:hAnsi="Times New Roman" w:cs="Times New Roman"/>
          <w:color w:val="000000"/>
          <w:sz w:val="28"/>
          <w:szCs w:val="28"/>
          <w:lang w:val="uk-UA" w:eastAsia="ru-RU"/>
        </w:rPr>
        <w:t>вирівняність</w:t>
      </w:r>
      <w:proofErr w:type="spellEnd"/>
      <w:r w:rsidRPr="001D5867">
        <w:rPr>
          <w:rFonts w:ascii="Times New Roman" w:eastAsia="Times New Roman" w:hAnsi="Times New Roman" w:cs="Times New Roman"/>
          <w:color w:val="000000"/>
          <w:sz w:val="28"/>
          <w:szCs w:val="28"/>
          <w:lang w:val="uk-UA" w:eastAsia="ru-RU"/>
        </w:rPr>
        <w:t xml:space="preserve"> поверхні поля. З настанням фізичної стиглості обробіток легких ґрунтів частіше починають з боронування, а за недостатнього зволоження проводять культивацію з боронуванням на глибину 5–7 см. Цей захід забезпечує якісне кришіння і прогрівання обробленого шару ґрунтів суглинкового та </w:t>
      </w:r>
      <w:proofErr w:type="spellStart"/>
      <w:r w:rsidRPr="001D5867">
        <w:rPr>
          <w:rFonts w:ascii="Times New Roman" w:eastAsia="Times New Roman" w:hAnsi="Times New Roman" w:cs="Times New Roman"/>
          <w:color w:val="000000"/>
          <w:sz w:val="28"/>
          <w:szCs w:val="28"/>
          <w:lang w:val="uk-UA" w:eastAsia="ru-RU"/>
        </w:rPr>
        <w:t>легкоглинистого</w:t>
      </w:r>
      <w:proofErr w:type="spellEnd"/>
      <w:r w:rsidRPr="001D5867">
        <w:rPr>
          <w:rFonts w:ascii="Times New Roman" w:eastAsia="Times New Roman" w:hAnsi="Times New Roman" w:cs="Times New Roman"/>
          <w:color w:val="000000"/>
          <w:sz w:val="28"/>
          <w:szCs w:val="28"/>
          <w:lang w:val="uk-UA" w:eastAsia="ru-RU"/>
        </w:rPr>
        <w:t xml:space="preserve"> гранулометричного складу. В допосівний період основну увагу зосереджують на зменшенні потенційної забур’яненості, передусім посівного шару, шляхом провокації схожості насіння, механічного знищення проростків бур’янів культиваціями (від 6–8 до 10–12 см) залежно від щільності ґрунту, ступеня засміченості, вологості тощо. Зрозуміло, що за </w:t>
      </w:r>
      <w:r w:rsidRPr="001D5867">
        <w:rPr>
          <w:rFonts w:ascii="Times New Roman" w:eastAsia="Times New Roman" w:hAnsi="Times New Roman" w:cs="Times New Roman"/>
          <w:color w:val="000000"/>
          <w:sz w:val="28"/>
          <w:szCs w:val="28"/>
          <w:lang w:val="uk-UA" w:eastAsia="ru-RU"/>
        </w:rPr>
        <w:lastRenderedPageBreak/>
        <w:t xml:space="preserve">посушливих умов як кратність, так і глибину культивацій потрібно істотно зменшити і надати перевагу мінімізованому обробітку багатофункціональним комбінованим агрегатом на глибину 6–8 см. Отже, найбільш доступним і водночас ефективним буде використання широкозахватних </w:t>
      </w:r>
      <w:proofErr w:type="spellStart"/>
      <w:r w:rsidRPr="001D5867">
        <w:rPr>
          <w:rFonts w:ascii="Times New Roman" w:eastAsia="Times New Roman" w:hAnsi="Times New Roman" w:cs="Times New Roman"/>
          <w:color w:val="000000"/>
          <w:sz w:val="28"/>
          <w:szCs w:val="28"/>
          <w:lang w:val="uk-UA" w:eastAsia="ru-RU"/>
        </w:rPr>
        <w:t>боронувальних</w:t>
      </w:r>
      <w:proofErr w:type="spellEnd"/>
      <w:r w:rsidRPr="001D5867">
        <w:rPr>
          <w:rFonts w:ascii="Times New Roman" w:eastAsia="Times New Roman" w:hAnsi="Times New Roman" w:cs="Times New Roman"/>
          <w:color w:val="000000"/>
          <w:sz w:val="28"/>
          <w:szCs w:val="28"/>
          <w:lang w:val="uk-UA" w:eastAsia="ru-RU"/>
        </w:rPr>
        <w:t xml:space="preserve"> агрегатів для провокування сходів бур’янів, а за високої їхньої щільності – додаткове застосування гербіцидів. За широкої гами пропонованих на ринку препаратів фахівці зможуть вибрати ефективні композиції, що за </w:t>
      </w:r>
      <w:proofErr w:type="spellStart"/>
      <w:r w:rsidRPr="001D5867">
        <w:rPr>
          <w:rFonts w:ascii="Times New Roman" w:eastAsia="Times New Roman" w:hAnsi="Times New Roman" w:cs="Times New Roman"/>
          <w:color w:val="000000"/>
          <w:sz w:val="28"/>
          <w:szCs w:val="28"/>
          <w:lang w:val="uk-UA" w:eastAsia="ru-RU"/>
        </w:rPr>
        <w:t>витратністю</w:t>
      </w:r>
      <w:proofErr w:type="spellEnd"/>
      <w:r w:rsidRPr="001D5867">
        <w:rPr>
          <w:rFonts w:ascii="Times New Roman" w:eastAsia="Times New Roman" w:hAnsi="Times New Roman" w:cs="Times New Roman"/>
          <w:color w:val="000000"/>
          <w:sz w:val="28"/>
          <w:szCs w:val="28"/>
          <w:lang w:val="uk-UA" w:eastAsia="ru-RU"/>
        </w:rPr>
        <w:t xml:space="preserve"> конкуруватимуть із механічними заходами (культивацією). Подібна технологічна схема повністю забезпечує вимоги щодо якісної сівби пізніх ярих культур.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З-поміж низки можливих варіантів підготовки ґрунту та сівби </w:t>
      </w:r>
      <w:r w:rsidRPr="001D5867">
        <w:rPr>
          <w:rFonts w:ascii="Times New Roman" w:eastAsia="Times New Roman" w:hAnsi="Times New Roman" w:cs="Times New Roman"/>
          <w:i/>
          <w:iCs/>
          <w:color w:val="000000"/>
          <w:sz w:val="28"/>
          <w:szCs w:val="28"/>
          <w:lang w:val="uk-UA" w:eastAsia="ru-RU"/>
        </w:rPr>
        <w:t>ярих культур</w:t>
      </w:r>
      <w:r w:rsidRPr="001D5867">
        <w:rPr>
          <w:rFonts w:ascii="Times New Roman" w:eastAsia="Times New Roman" w:hAnsi="Times New Roman" w:cs="Times New Roman"/>
          <w:color w:val="000000"/>
          <w:sz w:val="28"/>
          <w:szCs w:val="28"/>
          <w:lang w:val="uk-UA" w:eastAsia="ru-RU"/>
        </w:rPr>
        <w:t xml:space="preserve">, найоптимальнішим буде той, який забезпечить максимальний волого- і </w:t>
      </w:r>
      <w:proofErr w:type="spellStart"/>
      <w:r w:rsidRPr="001D5867">
        <w:rPr>
          <w:rFonts w:ascii="Times New Roman" w:eastAsia="Times New Roman" w:hAnsi="Times New Roman" w:cs="Times New Roman"/>
          <w:color w:val="000000"/>
          <w:sz w:val="28"/>
          <w:szCs w:val="28"/>
          <w:lang w:val="uk-UA" w:eastAsia="ru-RU"/>
        </w:rPr>
        <w:t>ресурсоощадний</w:t>
      </w:r>
      <w:proofErr w:type="spellEnd"/>
      <w:r w:rsidRPr="001D5867">
        <w:rPr>
          <w:rFonts w:ascii="Times New Roman" w:eastAsia="Times New Roman" w:hAnsi="Times New Roman" w:cs="Times New Roman"/>
          <w:color w:val="000000"/>
          <w:sz w:val="28"/>
          <w:szCs w:val="28"/>
          <w:lang w:val="uk-UA" w:eastAsia="ru-RU"/>
        </w:rPr>
        <w:t xml:space="preserve"> ефект. Це сповна реалізується при використанні сучасних посівних комплексів типу </w:t>
      </w:r>
      <w:proofErr w:type="spellStart"/>
      <w:r w:rsidRPr="001D5867">
        <w:rPr>
          <w:rFonts w:ascii="Times New Roman" w:eastAsia="Times New Roman" w:hAnsi="Times New Roman" w:cs="Times New Roman"/>
          <w:color w:val="000000"/>
          <w:sz w:val="28"/>
          <w:szCs w:val="28"/>
          <w:lang w:val="uk-UA" w:eastAsia="ru-RU"/>
        </w:rPr>
        <w:t>Horsh</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Soliter</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Flеxi</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Coil</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Greаt</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Plains</w:t>
      </w:r>
      <w:proofErr w:type="spellEnd"/>
      <w:r w:rsidRPr="001D5867">
        <w:rPr>
          <w:rFonts w:ascii="Times New Roman" w:eastAsia="Times New Roman" w:hAnsi="Times New Roman" w:cs="Times New Roman"/>
          <w:color w:val="000000"/>
          <w:sz w:val="28"/>
          <w:szCs w:val="28"/>
          <w:lang w:val="uk-UA" w:eastAsia="ru-RU"/>
        </w:rPr>
        <w:t xml:space="preserve">, АTD та ін. Наявність сошників (до 15 типів) </w:t>
      </w:r>
      <w:proofErr w:type="spellStart"/>
      <w:r w:rsidRPr="001D5867">
        <w:rPr>
          <w:rFonts w:ascii="Times New Roman" w:eastAsia="Times New Roman" w:hAnsi="Times New Roman" w:cs="Times New Roman"/>
          <w:color w:val="000000"/>
          <w:sz w:val="28"/>
          <w:szCs w:val="28"/>
          <w:lang w:val="uk-UA" w:eastAsia="ru-RU"/>
        </w:rPr>
        <w:t>поліфункціональної</w:t>
      </w:r>
      <w:proofErr w:type="spellEnd"/>
      <w:r w:rsidRPr="001D5867">
        <w:rPr>
          <w:rFonts w:ascii="Times New Roman" w:eastAsia="Times New Roman" w:hAnsi="Times New Roman" w:cs="Times New Roman"/>
          <w:color w:val="000000"/>
          <w:sz w:val="28"/>
          <w:szCs w:val="28"/>
          <w:lang w:val="uk-UA" w:eastAsia="ru-RU"/>
        </w:rPr>
        <w:t xml:space="preserve"> конструкції уможливлює створення оптимальних агрофізичних умов для проростання насіння. При цьому стан поверхневого шару ґрунту в міжряддях більш грудочкуватий, порівняно із зоною рядків, що значною мірою запобігає утворенню ґрунтової кірки та стримує проростання бур’янів.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Альтернативою є заміна багатоопераційних заходів використанням простих, водночас високопродуктивних агрегатів із зчіпок зубових пружинних борін шириною захвату до 24 м. Важливо, що якісний обробіток здійснюється на мінімальну (3–4 см) глибину за максимально високої швидкості руху МТА. При такому робочому режимі оптимальне кришіння ґрунту відбувається за вищої його вологості, тобто реально скорочується термін проведення весняно-польових робіт.</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Обробіток ґрунту </w:t>
      </w:r>
      <w:r w:rsidRPr="001D5867">
        <w:rPr>
          <w:rFonts w:ascii="Times New Roman" w:eastAsia="Times New Roman" w:hAnsi="Times New Roman" w:cs="Times New Roman"/>
          <w:i/>
          <w:iCs/>
          <w:color w:val="000000"/>
          <w:sz w:val="28"/>
          <w:szCs w:val="28"/>
          <w:lang w:val="uk-UA" w:eastAsia="ru-RU"/>
        </w:rPr>
        <w:t>після сівби або при догляді за посівами</w:t>
      </w:r>
      <w:r w:rsidRPr="001D5867">
        <w:rPr>
          <w:rFonts w:ascii="Times New Roman" w:eastAsia="Times New Roman" w:hAnsi="Times New Roman" w:cs="Times New Roman"/>
          <w:color w:val="000000"/>
          <w:sz w:val="28"/>
          <w:szCs w:val="28"/>
          <w:lang w:val="uk-UA" w:eastAsia="ru-RU"/>
        </w:rPr>
        <w:t> спрямований на одержання дружніх рівномірних сходів, знищення бур’янів та забезпечення сприятливих умов для активної вегетації польових культур.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посушливої весни відразу ж після сівби проводять коткування (якщо це технологічно не реалізовано під час сівби) кільчасто-шпоровими або кільчасто-зубчастими котками, які створюють у насіннєвій зоні щільний вологий прошарок. Культури, які виносять сім’ядолі на поверхню при проростанні (бобові, гречка, соняшник), здебільшого потребують зовсім незначного ущільнення ґрунту. Натомість за вирощування дрібнонасінних культур, до- чи післяпосівне коткування є невід’ємним агрозаходом.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У сучасному землеробстві функцію контролювання бур’янової </w:t>
      </w:r>
      <w:proofErr w:type="spellStart"/>
      <w:r w:rsidRPr="001D5867">
        <w:rPr>
          <w:rFonts w:ascii="Times New Roman" w:eastAsia="Times New Roman" w:hAnsi="Times New Roman" w:cs="Times New Roman"/>
          <w:color w:val="000000"/>
          <w:sz w:val="28"/>
          <w:szCs w:val="28"/>
          <w:lang w:val="uk-UA" w:eastAsia="ru-RU"/>
        </w:rPr>
        <w:t>синузії</w:t>
      </w:r>
      <w:proofErr w:type="spellEnd"/>
      <w:r w:rsidRPr="001D5867">
        <w:rPr>
          <w:rFonts w:ascii="Times New Roman" w:eastAsia="Times New Roman" w:hAnsi="Times New Roman" w:cs="Times New Roman"/>
          <w:color w:val="000000"/>
          <w:sz w:val="28"/>
          <w:szCs w:val="28"/>
          <w:lang w:val="uk-UA" w:eastAsia="ru-RU"/>
        </w:rPr>
        <w:t xml:space="preserve"> переважно виконують гербіциди. Агротехнічний метод боротьби з бур’янами повноцінно застосовують лише за органічного землеробства, а у решті випадків – лише окремі його елементи. Як самостійні заходи на різних культурах за потреби здійснюють одне або декілька </w:t>
      </w:r>
      <w:proofErr w:type="spellStart"/>
      <w:r w:rsidRPr="001D5867">
        <w:rPr>
          <w:rFonts w:ascii="Times New Roman" w:eastAsia="Times New Roman" w:hAnsi="Times New Roman" w:cs="Times New Roman"/>
          <w:color w:val="000000"/>
          <w:sz w:val="28"/>
          <w:szCs w:val="28"/>
          <w:lang w:val="uk-UA" w:eastAsia="ru-RU"/>
        </w:rPr>
        <w:t>досходових</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боронувань</w:t>
      </w:r>
      <w:proofErr w:type="spellEnd"/>
      <w:r w:rsidRPr="001D5867">
        <w:rPr>
          <w:rFonts w:ascii="Times New Roman" w:eastAsia="Times New Roman" w:hAnsi="Times New Roman" w:cs="Times New Roman"/>
          <w:color w:val="000000"/>
          <w:sz w:val="28"/>
          <w:szCs w:val="28"/>
          <w:lang w:val="uk-UA" w:eastAsia="ru-RU"/>
        </w:rPr>
        <w:t xml:space="preserve"> для руйнування ґрунтової кірки та знищення проростків бур’янів, найкраще у стадії білої ниточки сітчастими пружинними або грифельними боронами (БШГ-9, 12; ЗГ-6, 18; БШН-7, 17 та ін.).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Система </w:t>
      </w:r>
      <w:proofErr w:type="spellStart"/>
      <w:r w:rsidRPr="001D5867">
        <w:rPr>
          <w:rFonts w:ascii="Times New Roman" w:eastAsia="Times New Roman" w:hAnsi="Times New Roman" w:cs="Times New Roman"/>
          <w:i/>
          <w:iCs/>
          <w:color w:val="000000"/>
          <w:sz w:val="28"/>
          <w:szCs w:val="28"/>
          <w:lang w:val="uk-UA" w:eastAsia="ru-RU"/>
        </w:rPr>
        <w:t>післясходового</w:t>
      </w:r>
      <w:proofErr w:type="spellEnd"/>
      <w:r w:rsidRPr="001D5867">
        <w:rPr>
          <w:rFonts w:ascii="Times New Roman" w:eastAsia="Times New Roman" w:hAnsi="Times New Roman" w:cs="Times New Roman"/>
          <w:i/>
          <w:iCs/>
          <w:color w:val="000000"/>
          <w:sz w:val="28"/>
          <w:szCs w:val="28"/>
          <w:lang w:val="uk-UA" w:eastAsia="ru-RU"/>
        </w:rPr>
        <w:t xml:space="preserve"> обробітку</w:t>
      </w:r>
      <w:r w:rsidRPr="001D5867">
        <w:rPr>
          <w:rFonts w:ascii="Times New Roman" w:eastAsia="Times New Roman" w:hAnsi="Times New Roman" w:cs="Times New Roman"/>
          <w:color w:val="000000"/>
          <w:sz w:val="28"/>
          <w:szCs w:val="28"/>
          <w:lang w:val="uk-UA" w:eastAsia="ru-RU"/>
        </w:rPr>
        <w:t xml:space="preserve"> класичних просапних культур (буряків цукрових, кукурудзи, соняшнику, картоплі), а також широкорядних посівів гречки та сої включає один або декілька різноглибинних міжрядних обробітків із можливістю локального внесення добрив. Їхню кількість та глибину обмежують в умовах недостатнього зволоження, а також у сучасних </w:t>
      </w:r>
      <w:proofErr w:type="spellStart"/>
      <w:r w:rsidRPr="001D5867">
        <w:rPr>
          <w:rFonts w:ascii="Times New Roman" w:eastAsia="Times New Roman" w:hAnsi="Times New Roman" w:cs="Times New Roman"/>
          <w:color w:val="000000"/>
          <w:sz w:val="28"/>
          <w:szCs w:val="28"/>
          <w:lang w:val="uk-UA" w:eastAsia="ru-RU"/>
        </w:rPr>
        <w:t>агротехнологіях</w:t>
      </w:r>
      <w:proofErr w:type="spellEnd"/>
      <w:r w:rsidRPr="001D5867">
        <w:rPr>
          <w:rFonts w:ascii="Times New Roman" w:eastAsia="Times New Roman" w:hAnsi="Times New Roman" w:cs="Times New Roman"/>
          <w:color w:val="000000"/>
          <w:sz w:val="28"/>
          <w:szCs w:val="28"/>
          <w:lang w:val="uk-UA" w:eastAsia="ru-RU"/>
        </w:rPr>
        <w:t xml:space="preserve"> вирощування соняшнику, буряків і кукурудзи, які передбачають висів насіння на кінцеву густоту та внесення ґрунтових та </w:t>
      </w:r>
      <w:proofErr w:type="spellStart"/>
      <w:r w:rsidRPr="001D5867">
        <w:rPr>
          <w:rFonts w:ascii="Times New Roman" w:eastAsia="Times New Roman" w:hAnsi="Times New Roman" w:cs="Times New Roman"/>
          <w:color w:val="000000"/>
          <w:sz w:val="28"/>
          <w:szCs w:val="28"/>
          <w:lang w:val="uk-UA" w:eastAsia="ru-RU"/>
        </w:rPr>
        <w:t>післясходових</w:t>
      </w:r>
      <w:proofErr w:type="spellEnd"/>
      <w:r w:rsidRPr="001D5867">
        <w:rPr>
          <w:rFonts w:ascii="Times New Roman" w:eastAsia="Times New Roman" w:hAnsi="Times New Roman" w:cs="Times New Roman"/>
          <w:color w:val="000000"/>
          <w:sz w:val="28"/>
          <w:szCs w:val="28"/>
          <w:lang w:val="uk-UA" w:eastAsia="ru-RU"/>
        </w:rPr>
        <w:t xml:space="preserve"> гербіцидів широкого спектра дії. Однак і за таких обставин доцільне підгортання молодих рослин для присипання бур’янів у рядках та стабілізації теплового режиму посівів. Більше того, використання оригінальних техніко-технологічних рішень для здійснення серії підгортань є однією із визначальним передумов формування високих урожаїв бульб картоплі (гребеневі технології).</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АГРОТЕХНОЛОГІЧНИЙ КОМПЛЕКС ЗАБЕЗПЕЧЕННЯ СІВБИ</w:t>
      </w: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ЯРИХ КУЛЬТУР</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 умовах 2023 р. року зменшено площі посівів озимих культур. У такій ситуації, для підвищення продовольчої безпеки держави логічним буде збільшення посівних площ під ранніми ярими культурами, зокрема пшеницею ярою, ячменем ярим, вівсом, горохом, гречкою. Це вимагає значної уваги до проведення комплексу весняно-польових робіт, особливо сівби ранніх ярих зернових колосових культур.</w:t>
      </w:r>
    </w:p>
    <w:p w:rsidR="00F16CB9" w:rsidRPr="001D5867" w:rsidRDefault="00F16CB9" w:rsidP="00F16CB9">
      <w:pPr>
        <w:spacing w:after="0" w:line="240" w:lineRule="auto"/>
        <w:ind w:firstLine="72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РАННІ ЯРІ ЗЕРНОВІ КОЛОСОВІ КУЛЬТУРИ</w:t>
      </w:r>
    </w:p>
    <w:p w:rsidR="00F16CB9" w:rsidRPr="001D5867" w:rsidRDefault="00F16CB9" w:rsidP="00F16CB9">
      <w:pPr>
        <w:shd w:val="clear" w:color="auto" w:fill="FFFFFF"/>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Для досягнення високого врожаю ярих зернових культур в умовах поточного року необхідно всі технологічні заходи спрямувати на отримання дружніх і своєчасних сходів. Для цього сівбу потрібно провести в ранні строки для збереження вологи. По можливості використовувати пластичні сорти, які більш стійкі до умов вирощування. Норму висіву слід збільшити на 10-15%, що дасть можливість використати більше площі культурами, а не бур’янами.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Попередники.</w:t>
      </w:r>
      <w:r w:rsidRPr="001D5867">
        <w:rPr>
          <w:rFonts w:ascii="Times New Roman" w:eastAsia="Times New Roman" w:hAnsi="Times New Roman" w:cs="Times New Roman"/>
          <w:color w:val="000000"/>
          <w:sz w:val="28"/>
          <w:szCs w:val="28"/>
          <w:lang w:val="uk-UA" w:eastAsia="ru-RU"/>
        </w:rPr>
        <w:t xml:space="preserve"> За наявної структури посівних площ і ступеню засміченості ґрунту, ярі колосові культури (пшениця, ячмінь, овес) доцільно розміщувати після бобових попередників, просапних культур, які вирощували на добре удобрених фонах. Кращі попередники в сівозміні дають приріст урожаю від 0,4 до 1,0 т/га. Зокрема, за даними ННЦ «Інститут землеробства НААН», вирощування пшениці ярої і ячменю ярого після сої забезпечувало прирости зерна цих культур від 0,47 до 1,12 т/га порівняно з попередником кукурудза на зерно. Овес, як більш пластичну культуру, можна розміщувати після гірших попередників – пшениці озимої, кукурудзи, соняшника. Не рекомендується висівати овес після буряків цукрових, які мають спільних з ним шкідників. Однією з найкращих покривних культур для підсіву багаторічних трав є ячмінь - відносно низькоросла і скоростигла культура. За розміщення ранніх ярих зернових колосових культур у </w:t>
      </w:r>
      <w:proofErr w:type="spellStart"/>
      <w:r w:rsidRPr="001D5867">
        <w:rPr>
          <w:rFonts w:ascii="Times New Roman" w:eastAsia="Times New Roman" w:hAnsi="Times New Roman" w:cs="Times New Roman"/>
          <w:color w:val="000000"/>
          <w:sz w:val="28"/>
          <w:szCs w:val="28"/>
          <w:lang w:val="uk-UA" w:eastAsia="ru-RU"/>
        </w:rPr>
        <w:t>короткоротаційних</w:t>
      </w:r>
      <w:proofErr w:type="spellEnd"/>
      <w:r w:rsidRPr="001D5867">
        <w:rPr>
          <w:rFonts w:ascii="Times New Roman" w:eastAsia="Times New Roman" w:hAnsi="Times New Roman" w:cs="Times New Roman"/>
          <w:color w:val="000000"/>
          <w:sz w:val="28"/>
          <w:szCs w:val="28"/>
          <w:lang w:val="uk-UA" w:eastAsia="ru-RU"/>
        </w:rPr>
        <w:t xml:space="preserve"> сівозмінах не бажано висівати повторно ячмінь по ячменю або пшеницю по пшениці.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lastRenderedPageBreak/>
        <w:t>Удобрення.</w:t>
      </w:r>
      <w:r w:rsidRPr="001D5867">
        <w:rPr>
          <w:rFonts w:ascii="Times New Roman" w:eastAsia="Times New Roman" w:hAnsi="Times New Roman" w:cs="Times New Roman"/>
          <w:color w:val="000000"/>
          <w:sz w:val="28"/>
          <w:szCs w:val="28"/>
          <w:lang w:val="uk-UA" w:eastAsia="ru-RU"/>
        </w:rPr>
        <w:t xml:space="preserve"> Під ярі зернові культури </w:t>
      </w:r>
      <w:proofErr w:type="spellStart"/>
      <w:r w:rsidRPr="001D5867">
        <w:rPr>
          <w:rFonts w:ascii="Times New Roman" w:eastAsia="Times New Roman" w:hAnsi="Times New Roman" w:cs="Times New Roman"/>
          <w:color w:val="000000"/>
          <w:sz w:val="28"/>
          <w:szCs w:val="28"/>
          <w:lang w:val="uk-UA" w:eastAsia="ru-RU"/>
        </w:rPr>
        <w:t>загальноприйнято</w:t>
      </w:r>
      <w:proofErr w:type="spellEnd"/>
      <w:r w:rsidRPr="001D5867">
        <w:rPr>
          <w:rFonts w:ascii="Times New Roman" w:eastAsia="Times New Roman" w:hAnsi="Times New Roman" w:cs="Times New Roman"/>
          <w:color w:val="000000"/>
          <w:sz w:val="28"/>
          <w:szCs w:val="28"/>
          <w:lang w:val="uk-UA" w:eastAsia="ru-RU"/>
        </w:rPr>
        <w:t xml:space="preserve"> вносити повне добриво, в якому найважливіше значення належить азоту, дози якого слід диференціювати залежно від ґрунтової відміни, попередника і, особливо, його удобрення. За узагальненими результатами досліджень наукових установ на родючих ґрунтах (чорноземи, темно-сірі та ін.) під ярі зернові культури після кращих попередників необхідно вносити N</w:t>
      </w:r>
      <w:r w:rsidRPr="001D5867">
        <w:rPr>
          <w:rFonts w:ascii="Times New Roman" w:eastAsia="Times New Roman" w:hAnsi="Times New Roman" w:cs="Times New Roman"/>
          <w:color w:val="000000"/>
          <w:sz w:val="28"/>
          <w:szCs w:val="28"/>
          <w:vertAlign w:val="subscript"/>
          <w:lang w:val="uk-UA" w:eastAsia="ru-RU"/>
        </w:rPr>
        <w:t>60</w:t>
      </w:r>
      <w:r w:rsidRPr="001D5867">
        <w:rPr>
          <w:rFonts w:ascii="Times New Roman" w:eastAsia="Times New Roman" w:hAnsi="Times New Roman" w:cs="Times New Roman"/>
          <w:color w:val="000000"/>
          <w:sz w:val="28"/>
          <w:szCs w:val="28"/>
          <w:lang w:val="uk-UA" w:eastAsia="ru-RU"/>
        </w:rPr>
        <w:t>P</w:t>
      </w:r>
      <w:r w:rsidRPr="001D5867">
        <w:rPr>
          <w:rFonts w:ascii="Times New Roman" w:eastAsia="Times New Roman" w:hAnsi="Times New Roman" w:cs="Times New Roman"/>
          <w:color w:val="000000"/>
          <w:sz w:val="28"/>
          <w:szCs w:val="28"/>
          <w:vertAlign w:val="subscript"/>
          <w:lang w:val="uk-UA" w:eastAsia="ru-RU"/>
        </w:rPr>
        <w:t>60</w:t>
      </w:r>
      <w:r w:rsidRPr="001D5867">
        <w:rPr>
          <w:rFonts w:ascii="Times New Roman" w:eastAsia="Times New Roman" w:hAnsi="Times New Roman" w:cs="Times New Roman"/>
          <w:color w:val="000000"/>
          <w:sz w:val="28"/>
          <w:szCs w:val="28"/>
          <w:lang w:val="uk-UA" w:eastAsia="ru-RU"/>
        </w:rPr>
        <w:t>К</w:t>
      </w:r>
      <w:r w:rsidRPr="001D5867">
        <w:rPr>
          <w:rFonts w:ascii="Times New Roman" w:eastAsia="Times New Roman" w:hAnsi="Times New Roman" w:cs="Times New Roman"/>
          <w:color w:val="000000"/>
          <w:sz w:val="28"/>
          <w:szCs w:val="28"/>
          <w:vertAlign w:val="subscript"/>
          <w:lang w:val="uk-UA" w:eastAsia="ru-RU"/>
        </w:rPr>
        <w:t>60. </w:t>
      </w:r>
      <w:r w:rsidRPr="001D5867">
        <w:rPr>
          <w:rFonts w:ascii="Times New Roman" w:eastAsia="Times New Roman" w:hAnsi="Times New Roman" w:cs="Times New Roman"/>
          <w:color w:val="000000"/>
          <w:sz w:val="28"/>
          <w:szCs w:val="28"/>
          <w:lang w:val="uk-UA" w:eastAsia="ru-RU"/>
        </w:rPr>
        <w:t>На бідніших ґрунтах (дерново-підзолисті, світло-сірі тощо) дозу добрив збільшують до N</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P</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K</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 xml:space="preserve">. При цьому 50% загальної дози азоту необхідно обов'язково </w:t>
      </w:r>
      <w:proofErr w:type="spellStart"/>
      <w:r w:rsidRPr="001D5867">
        <w:rPr>
          <w:rFonts w:ascii="Times New Roman" w:eastAsia="Times New Roman" w:hAnsi="Times New Roman" w:cs="Times New Roman"/>
          <w:color w:val="000000"/>
          <w:sz w:val="28"/>
          <w:szCs w:val="28"/>
          <w:lang w:val="uk-UA" w:eastAsia="ru-RU"/>
        </w:rPr>
        <w:t>внести</w:t>
      </w:r>
      <w:proofErr w:type="spellEnd"/>
      <w:r w:rsidRPr="001D5867">
        <w:rPr>
          <w:rFonts w:ascii="Times New Roman" w:eastAsia="Times New Roman" w:hAnsi="Times New Roman" w:cs="Times New Roman"/>
          <w:color w:val="000000"/>
          <w:sz w:val="28"/>
          <w:szCs w:val="28"/>
          <w:lang w:val="uk-UA" w:eastAsia="ru-RU"/>
        </w:rPr>
        <w:t xml:space="preserve"> до сівби. Кращими азотними добривами для основного внесення є аміачна селітра, карбамід, сульфат амонію та КАС.</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нестачі добрив ефективне використання поживних речовин забезпечується припосівним так званим «стартовим» внесенням комплексних добрив у дозах 10-18 кг/га NPK. Останні забезпечують найвищу окупність елементів живлення урожаєм. Коефіцієнти використання поживних речовин порівняно до основного внесення подвоюються.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Компенсувати нестачу мікроелементів в ґрунті можливо при підготовці насіння до сівби шляхом його оброблення, що є </w:t>
      </w:r>
      <w:proofErr w:type="spellStart"/>
      <w:r w:rsidRPr="001D5867">
        <w:rPr>
          <w:rFonts w:ascii="Times New Roman" w:eastAsia="Times New Roman" w:hAnsi="Times New Roman" w:cs="Times New Roman"/>
          <w:color w:val="000000"/>
          <w:sz w:val="28"/>
          <w:szCs w:val="28"/>
          <w:lang w:val="uk-UA" w:eastAsia="ru-RU"/>
        </w:rPr>
        <w:t>пріоритетнішим</w:t>
      </w:r>
      <w:proofErr w:type="spellEnd"/>
      <w:r w:rsidRPr="001D5867">
        <w:rPr>
          <w:rFonts w:ascii="Times New Roman" w:eastAsia="Times New Roman" w:hAnsi="Times New Roman" w:cs="Times New Roman"/>
          <w:color w:val="000000"/>
          <w:sz w:val="28"/>
          <w:szCs w:val="28"/>
          <w:lang w:val="uk-UA" w:eastAsia="ru-RU"/>
        </w:rPr>
        <w:t>, або ж під час вегетації обприскуванням посівів.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Ефективним є також заорювання побічної продукції попередників, яка, за даними ННЦ „Інститут землеробства НААН”, забезпечує підвищення врожаю ярих зернових культур на 0,6-0,8 т/га.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Підбір сортів. </w:t>
      </w:r>
      <w:r w:rsidRPr="001D5867">
        <w:rPr>
          <w:rFonts w:ascii="Times New Roman" w:eastAsia="Times New Roman" w:hAnsi="Times New Roman" w:cs="Times New Roman"/>
          <w:color w:val="000000"/>
          <w:sz w:val="28"/>
          <w:szCs w:val="28"/>
          <w:lang w:val="uk-UA" w:eastAsia="ru-RU"/>
        </w:rPr>
        <w:t>У зв'язку з різноманітністю ґрунтово-кліматичних умов вирощування необхідно підбирати сорти, біологічні особливості яких найкраще відповідають природним умовам даної місцевості, що дає можливість підняти рівень урожаю зерна до 30 %, порівняно з несортовими посівами або вирощуванням сортів, непридатних для конкретних умов.  </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Загальними вимогами до сучасних сортів є їх стійкість до осипання зерна при дозріванні та проростання зерна в колосі. Сорти повинні бути районовані або перспективні, добре реагувати на високий агрофон, стійкі до вилягання, шкідників і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 виборі сорту варто керуватися рівнем реакції сорту на ступінь інтенсивності технології та вимоги переробної промисловості. Потрібно враховувати рекомендоване призначення сортів ранніх ярих зернових культур з особливими технологічними властивостями для використання в хлібопекарській промисловості, виробництві макаронів та круп, пивоварінні та виробництві спирту, кондитерській промисловості та для фуражних цілей.</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Сівба.</w:t>
      </w:r>
      <w:r w:rsidRPr="001D5867">
        <w:rPr>
          <w:rFonts w:ascii="Times New Roman" w:eastAsia="Times New Roman" w:hAnsi="Times New Roman" w:cs="Times New Roman"/>
          <w:color w:val="000000"/>
          <w:sz w:val="28"/>
          <w:szCs w:val="28"/>
          <w:lang w:val="uk-UA" w:eastAsia="ru-RU"/>
        </w:rPr>
        <w:t xml:space="preserve"> Для сівби ранніх ярих зернових колосових культур використовують відкаліброване кондиційне насіння високих репродукцій. Протруєння насіння є одним із обов’язкових елементів інтегрованого захисту посівів від зовнішньої і внутрішньої інфекцій проростків та шкідників. За неможливості в умовах цього року застосувати хімічні протруйники, альтернативою їхньому застосуванню можуть бути зареєстровані біологічні фунгіциди та інсектициди. Ефективне також оброблення насіння біостимуляторами росту і штамами асоціативних </w:t>
      </w:r>
      <w:proofErr w:type="spellStart"/>
      <w:r w:rsidRPr="001D5867">
        <w:rPr>
          <w:rFonts w:ascii="Times New Roman" w:eastAsia="Times New Roman" w:hAnsi="Times New Roman" w:cs="Times New Roman"/>
          <w:color w:val="000000"/>
          <w:sz w:val="28"/>
          <w:szCs w:val="28"/>
          <w:lang w:val="uk-UA" w:eastAsia="ru-RU"/>
        </w:rPr>
        <w:t>азотфіксувальних</w:t>
      </w:r>
      <w:proofErr w:type="spellEnd"/>
      <w:r w:rsidRPr="001D5867">
        <w:rPr>
          <w:rFonts w:ascii="Times New Roman" w:eastAsia="Times New Roman" w:hAnsi="Times New Roman" w:cs="Times New Roman"/>
          <w:color w:val="000000"/>
          <w:sz w:val="28"/>
          <w:szCs w:val="28"/>
          <w:lang w:val="uk-UA" w:eastAsia="ru-RU"/>
        </w:rPr>
        <w:t xml:space="preserve"> бактерій, </w:t>
      </w:r>
      <w:r w:rsidRPr="001D5867">
        <w:rPr>
          <w:rFonts w:ascii="Times New Roman" w:eastAsia="Times New Roman" w:hAnsi="Times New Roman" w:cs="Times New Roman"/>
          <w:color w:val="000000"/>
          <w:sz w:val="28"/>
          <w:szCs w:val="28"/>
          <w:lang w:val="uk-UA" w:eastAsia="ru-RU"/>
        </w:rPr>
        <w:lastRenderedPageBreak/>
        <w:t>однак при цьому протруєння насіння слід провести за 10-12 днів до обробки препаратами.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Висівати ярі зернові колосові слід у якомога ранні строки. Критерієм початку сівби є стиглість ґрунту, коли досягається якісне його кришення при обробітку. За ранніх строків сівби рослини утворюють більшу кореневу систему, яка краще використовує весняну вологу і поживні речовини, менше ушкоджується хворобами і шкідниками.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Запізнення з сівбою за оптимальних умов зволоження зумовлює недобір урожаю, а за посушливої весни цей недобір може зростати. Особливо негативно реагують на запізнення з сівбою овес і пшениця яра. Існує така закономірність: запізнення з сівбою на один день обумовлює втрати зерна в середньому на 0,05-0,08 т/га, а при пізній і посушливій весні - на 0,1-0,17 т/га.</w:t>
      </w:r>
    </w:p>
    <w:p w:rsidR="00AB69E5" w:rsidRDefault="00F16CB9" w:rsidP="00F16CB9">
      <w:pPr>
        <w:spacing w:after="0" w:line="240" w:lineRule="auto"/>
        <w:ind w:firstLine="720"/>
        <w:jc w:val="both"/>
        <w:rPr>
          <w:rFonts w:ascii="Times New Roman" w:eastAsia="Times New Roman" w:hAnsi="Times New Roman" w:cs="Times New Roman"/>
          <w:color w:val="000000"/>
          <w:sz w:val="28"/>
          <w:szCs w:val="28"/>
          <w:lang w:val="uk-UA" w:eastAsia="ru-RU"/>
        </w:rPr>
      </w:pPr>
      <w:r w:rsidRPr="001D5867">
        <w:rPr>
          <w:rFonts w:ascii="Times New Roman" w:eastAsia="Times New Roman" w:hAnsi="Times New Roman" w:cs="Times New Roman"/>
          <w:color w:val="000000"/>
          <w:sz w:val="28"/>
          <w:szCs w:val="28"/>
          <w:lang w:val="uk-UA" w:eastAsia="ru-RU"/>
        </w:rPr>
        <w:t>Оптимальними нормами висіву ячменю ярого за даними наукових установ Національної академії аграрних наук НААН в Лісостепу є 4,0-4,5 млн шт./га</w:t>
      </w:r>
      <w:r w:rsidR="00AB69E5">
        <w:rPr>
          <w:rFonts w:ascii="Times New Roman" w:eastAsia="Times New Roman" w:hAnsi="Times New Roman" w:cs="Times New Roman"/>
          <w:color w:val="000000"/>
          <w:sz w:val="28"/>
          <w:szCs w:val="28"/>
          <w:lang w:val="uk-UA" w:eastAsia="ru-RU"/>
        </w:rPr>
        <w:t>.</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родючіших ґрунтах, після добре удобрених попередників і за достатнього зволоження норму зменшують, а за інших умов її збільшують. Загущення посівів понад 6,0 млн шт./га за всіх умов недоцільне і не підвищує врожайності.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w:t>
      </w:r>
      <w:r w:rsidRPr="001D5867">
        <w:rPr>
          <w:rFonts w:ascii="Times New Roman" w:eastAsia="Times New Roman" w:hAnsi="Times New Roman" w:cs="Times New Roman"/>
          <w:color w:val="000000"/>
          <w:sz w:val="28"/>
          <w:szCs w:val="28"/>
          <w:lang w:val="uk-UA" w:eastAsia="ru-RU"/>
        </w:rPr>
        <w:t xml:space="preserve"> Якщо сівалки не обладнані </w:t>
      </w:r>
      <w:proofErr w:type="spellStart"/>
      <w:r w:rsidRPr="001D5867">
        <w:rPr>
          <w:rFonts w:ascii="Times New Roman" w:eastAsia="Times New Roman" w:hAnsi="Times New Roman" w:cs="Times New Roman"/>
          <w:color w:val="000000"/>
          <w:sz w:val="28"/>
          <w:szCs w:val="28"/>
          <w:lang w:val="uk-UA" w:eastAsia="ru-RU"/>
        </w:rPr>
        <w:t>прикочувальними</w:t>
      </w:r>
      <w:proofErr w:type="spellEnd"/>
      <w:r w:rsidRPr="001D5867">
        <w:rPr>
          <w:rFonts w:ascii="Times New Roman" w:eastAsia="Times New Roman" w:hAnsi="Times New Roman" w:cs="Times New Roman"/>
          <w:color w:val="000000"/>
          <w:sz w:val="28"/>
          <w:szCs w:val="28"/>
          <w:lang w:val="uk-UA" w:eastAsia="ru-RU"/>
        </w:rPr>
        <w:t xml:space="preserve"> коточками, то відразу ж після сівби, за посушливих умов, поля коткують кільчасто-шпоровими, кільчасто-зубчатими котками.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Важливою складовою догляду за посівами у період вегетації є застосування елементів інтегрованої системи захисту від бур’янів,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та шкідників. Основний спосіб зниження забур’яненості посівів ранніх ярих зернових культур – хімічний. Перевага надається </w:t>
      </w:r>
      <w:proofErr w:type="spellStart"/>
      <w:r w:rsidRPr="001D5867">
        <w:rPr>
          <w:rFonts w:ascii="Times New Roman" w:eastAsia="Times New Roman" w:hAnsi="Times New Roman" w:cs="Times New Roman"/>
          <w:color w:val="000000"/>
          <w:sz w:val="28"/>
          <w:szCs w:val="28"/>
          <w:lang w:val="uk-UA" w:eastAsia="ru-RU"/>
        </w:rPr>
        <w:t>післясходовому</w:t>
      </w:r>
      <w:proofErr w:type="spellEnd"/>
      <w:r w:rsidRPr="001D5867">
        <w:rPr>
          <w:rFonts w:ascii="Times New Roman" w:eastAsia="Times New Roman" w:hAnsi="Times New Roman" w:cs="Times New Roman"/>
          <w:color w:val="000000"/>
          <w:sz w:val="28"/>
          <w:szCs w:val="28"/>
          <w:lang w:val="uk-UA" w:eastAsia="ru-RU"/>
        </w:rPr>
        <w:t xml:space="preserve"> внесенню гербіцидів, коли бур’яни знаходяться у фазі сім’ядоль. Вибір і доза рекомендованих гербіцидів залежить від видового складу бур’янів, ґрунтової відміни, культури.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Усі інші заходи хімічного захисту потрібно здійснювати тільки за результатами моніторингу фітосанітарного стану посівів. Обробляння посівів інсектицидами проводять лише за наявності перевищення економічних порогів шкідливості. При підборі препаратів і строки їх застосування на посівах керуються «Переліком пестицидів і агрохімікатів, дозволених для використання в Україні».</w:t>
      </w: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ГОРОХ</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Передпосівний обробіток ґрунту. </w:t>
      </w:r>
      <w:r w:rsidRPr="001D5867">
        <w:rPr>
          <w:rFonts w:ascii="Times New Roman" w:eastAsia="Times New Roman" w:hAnsi="Times New Roman" w:cs="Times New Roman"/>
          <w:color w:val="000000"/>
          <w:sz w:val="28"/>
          <w:szCs w:val="28"/>
          <w:lang w:val="uk-UA" w:eastAsia="ru-RU"/>
        </w:rPr>
        <w:t xml:space="preserve">Завданням передпосівного обробітку ґрунту під горох є максимальне накопичення й збереження вологи в ґрунті, а також створення </w:t>
      </w:r>
      <w:proofErr w:type="spellStart"/>
      <w:r w:rsidRPr="001D5867">
        <w:rPr>
          <w:rFonts w:ascii="Times New Roman" w:eastAsia="Times New Roman" w:hAnsi="Times New Roman" w:cs="Times New Roman"/>
          <w:color w:val="000000"/>
          <w:sz w:val="28"/>
          <w:szCs w:val="28"/>
          <w:lang w:val="uk-UA" w:eastAsia="ru-RU"/>
        </w:rPr>
        <w:t>дрібногрудочковатої</w:t>
      </w:r>
      <w:proofErr w:type="spellEnd"/>
      <w:r w:rsidRPr="001D5867">
        <w:rPr>
          <w:rFonts w:ascii="Times New Roman" w:eastAsia="Times New Roman" w:hAnsi="Times New Roman" w:cs="Times New Roman"/>
          <w:color w:val="000000"/>
          <w:sz w:val="28"/>
          <w:szCs w:val="28"/>
          <w:lang w:val="uk-UA" w:eastAsia="ru-RU"/>
        </w:rPr>
        <w:t xml:space="preserve"> структури посівного шару, що сприятиме якісній, рівномірній сівбі, швидкому проростанню та високій польовій схожості насіння, а також заселенню коренів бульбочковими бактеріями. В умовах 2023 р., з огляду на воєнний стан в країні та пов’язані з цим проблеми по забезпеченню пальним, даний агрозахід слід здійснити  відразу після настання фізичної стиглості ґрунту на глибину 6-8 </w:t>
      </w:r>
      <w:r w:rsidRPr="001D5867">
        <w:rPr>
          <w:rFonts w:ascii="Times New Roman" w:eastAsia="Times New Roman" w:hAnsi="Times New Roman" w:cs="Times New Roman"/>
          <w:color w:val="000000"/>
          <w:sz w:val="28"/>
          <w:szCs w:val="28"/>
          <w:lang w:val="uk-UA" w:eastAsia="ru-RU"/>
        </w:rPr>
        <w:lastRenderedPageBreak/>
        <w:t>см за першої ж можливості виходу в поле, бажано комбінованими агрегатами, для поєднання ґрунтообробних операцій (вирівнювання поверхні поля, розпушування ґрунту та прикочування) в одному технологічному циклі. У результаті цього зменшується кількість обробітків і скорочуються строки виконання робіт, що не допускає пересихання верхнього шару ґрунту. Крім того, застосування комбінованих агрегатів дозволить зменшити трудові й енергетичні затрати на 20-25% і своєчасно провести сівбу.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Удобрення. </w:t>
      </w:r>
      <w:r w:rsidRPr="001D5867">
        <w:rPr>
          <w:rFonts w:ascii="Times New Roman" w:eastAsia="Times New Roman" w:hAnsi="Times New Roman" w:cs="Times New Roman"/>
          <w:color w:val="000000"/>
          <w:sz w:val="28"/>
          <w:szCs w:val="28"/>
          <w:lang w:val="uk-UA" w:eastAsia="ru-RU"/>
        </w:rPr>
        <w:t>Горох, особливо зернових продовольчих сортів, вимагає родючих ґрунтів. Для формування 1 т зерна і відповідної кількості соломи він використовує 45-60 кг азоту, 17-20 кг фосфору, 35-40 кг калію, 25-30 кг кальцію, 8-13 кг магнію, а також мікроелементи, в першу чергу молібден і бор. Дози добрив установлюють залежно від попередника, враховуючи  запаси поживних речовин у ґрунті. Згідно з узагальненими даними досліджень вони становлять Р</w:t>
      </w:r>
      <w:r w:rsidRPr="001D5867">
        <w:rPr>
          <w:rFonts w:ascii="Times New Roman" w:eastAsia="Times New Roman" w:hAnsi="Times New Roman" w:cs="Times New Roman"/>
          <w:color w:val="000000"/>
          <w:sz w:val="28"/>
          <w:szCs w:val="28"/>
          <w:vertAlign w:val="subscript"/>
          <w:lang w:val="uk-UA" w:eastAsia="ru-RU"/>
        </w:rPr>
        <w:t>45-60</w:t>
      </w:r>
      <w:r w:rsidRPr="001D5867">
        <w:rPr>
          <w:rFonts w:ascii="Times New Roman" w:eastAsia="Times New Roman" w:hAnsi="Times New Roman" w:cs="Times New Roman"/>
          <w:color w:val="000000"/>
          <w:sz w:val="28"/>
          <w:szCs w:val="28"/>
          <w:lang w:val="uk-UA" w:eastAsia="ru-RU"/>
        </w:rPr>
        <w:t>К</w:t>
      </w:r>
      <w:r w:rsidRPr="001D5867">
        <w:rPr>
          <w:rFonts w:ascii="Times New Roman" w:eastAsia="Times New Roman" w:hAnsi="Times New Roman" w:cs="Times New Roman"/>
          <w:color w:val="000000"/>
          <w:sz w:val="28"/>
          <w:szCs w:val="28"/>
          <w:vertAlign w:val="subscript"/>
          <w:lang w:val="uk-UA" w:eastAsia="ru-RU"/>
        </w:rPr>
        <w:t>45-60</w:t>
      </w:r>
      <w:r w:rsidRPr="001D5867">
        <w:rPr>
          <w:rFonts w:ascii="Times New Roman" w:eastAsia="Times New Roman" w:hAnsi="Times New Roman" w:cs="Times New Roman"/>
          <w:color w:val="000000"/>
          <w:sz w:val="28"/>
          <w:szCs w:val="28"/>
          <w:lang w:val="uk-UA" w:eastAsia="ru-RU"/>
        </w:rPr>
        <w:t xml:space="preserve">. Азотні добрива в кількості 15-30 кг/га </w:t>
      </w:r>
      <w:proofErr w:type="spellStart"/>
      <w:r w:rsidRPr="001D5867">
        <w:rPr>
          <w:rFonts w:ascii="Times New Roman" w:eastAsia="Times New Roman" w:hAnsi="Times New Roman" w:cs="Times New Roman"/>
          <w:color w:val="000000"/>
          <w:sz w:val="28"/>
          <w:szCs w:val="28"/>
          <w:lang w:val="uk-UA" w:eastAsia="ru-RU"/>
        </w:rPr>
        <w:t>д.р</w:t>
      </w:r>
      <w:proofErr w:type="spellEnd"/>
      <w:r w:rsidRPr="001D5867">
        <w:rPr>
          <w:rFonts w:ascii="Times New Roman" w:eastAsia="Times New Roman" w:hAnsi="Times New Roman" w:cs="Times New Roman"/>
          <w:color w:val="000000"/>
          <w:sz w:val="28"/>
          <w:szCs w:val="28"/>
          <w:lang w:val="uk-UA" w:eastAsia="ru-RU"/>
        </w:rPr>
        <w:t>. потрібно вносити навесні для запобігання непродуктивних втрат. За корегування дози азотних добрив слід обов'язково врахувати здатність до біологічної фіксації азоту рослинами гороху, частка якої становить біля 50% від загального виносу елементу з урожаєм.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У разі, якщо після збирання попередника побічна продукція була залишена в полі, то з метою оптимізації процесів мінералізації проводять балансування соломи азотом з розрахунку 10 кг </w:t>
      </w:r>
      <w:proofErr w:type="spellStart"/>
      <w:r w:rsidRPr="001D5867">
        <w:rPr>
          <w:rFonts w:ascii="Times New Roman" w:eastAsia="Times New Roman" w:hAnsi="Times New Roman" w:cs="Times New Roman"/>
          <w:color w:val="000000"/>
          <w:sz w:val="28"/>
          <w:szCs w:val="28"/>
          <w:lang w:val="uk-UA" w:eastAsia="ru-RU"/>
        </w:rPr>
        <w:t>д.р</w:t>
      </w:r>
      <w:proofErr w:type="spellEnd"/>
      <w:r w:rsidRPr="001D5867">
        <w:rPr>
          <w:rFonts w:ascii="Times New Roman" w:eastAsia="Times New Roman" w:hAnsi="Times New Roman" w:cs="Times New Roman"/>
          <w:color w:val="000000"/>
          <w:sz w:val="28"/>
          <w:szCs w:val="28"/>
          <w:lang w:val="uk-UA" w:eastAsia="ru-RU"/>
        </w:rPr>
        <w:t>. на 1 т соломи.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За результатами досліджень ННЦ «Інститут землеробства НААН», ефективним є припосівне внесення комплексних добрив, які містять невелику (10-15 кг/га </w:t>
      </w:r>
      <w:proofErr w:type="spellStart"/>
      <w:r w:rsidRPr="001D5867">
        <w:rPr>
          <w:rFonts w:ascii="Times New Roman" w:eastAsia="Times New Roman" w:hAnsi="Times New Roman" w:cs="Times New Roman"/>
          <w:color w:val="000000"/>
          <w:sz w:val="28"/>
          <w:szCs w:val="28"/>
          <w:lang w:val="uk-UA" w:eastAsia="ru-RU"/>
        </w:rPr>
        <w:t>д.р</w:t>
      </w:r>
      <w:proofErr w:type="spellEnd"/>
      <w:r w:rsidRPr="001D5867">
        <w:rPr>
          <w:rFonts w:ascii="Times New Roman" w:eastAsia="Times New Roman" w:hAnsi="Times New Roman" w:cs="Times New Roman"/>
          <w:color w:val="000000"/>
          <w:sz w:val="28"/>
          <w:szCs w:val="28"/>
          <w:lang w:val="uk-UA" w:eastAsia="ru-RU"/>
        </w:rPr>
        <w:t>.) кількість азотних, або ж перенесення частини азотних у підживлення на ІІІ і VII етапах органогенезу. Їх дія обумовлює покращення умов росту і розвитку рослин не лише на початкових етапах органогенезу, коли інтенсивність азотфіксації ще недостатня, а й протягом більшої частини вегетаційного періоду, не створюючи при цьому негативного впливу на інтенсивність діяльності симбіотичних систем.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Підбір сортів. </w:t>
      </w:r>
      <w:r w:rsidRPr="001D5867">
        <w:rPr>
          <w:rFonts w:ascii="Times New Roman" w:eastAsia="Times New Roman" w:hAnsi="Times New Roman" w:cs="Times New Roman"/>
          <w:color w:val="000000"/>
          <w:sz w:val="28"/>
          <w:szCs w:val="28"/>
          <w:lang w:val="uk-UA" w:eastAsia="ru-RU"/>
        </w:rPr>
        <w:t xml:space="preserve">Важливе значення для отримання високих врожаїв має правильний вибір сорту. Сучасні інтенсивні технології вирощування гороху передбачають використання нових сортів, які вирізняються удосконаленою архітектонікою рослин (вегетативна частина стебла суттєво зменшена, а репродуктивна – збільшена), що позитивно впливає на продуктивність фотосинтезу, підвищення адаптивної спроможності в умовах стресових ситуацій (низьких температур, повітряних </w:t>
      </w:r>
      <w:proofErr w:type="spellStart"/>
      <w:r w:rsidRPr="001D5867">
        <w:rPr>
          <w:rFonts w:ascii="Times New Roman" w:eastAsia="Times New Roman" w:hAnsi="Times New Roman" w:cs="Times New Roman"/>
          <w:color w:val="000000"/>
          <w:sz w:val="28"/>
          <w:szCs w:val="28"/>
          <w:lang w:val="uk-UA" w:eastAsia="ru-RU"/>
        </w:rPr>
        <w:t>посух</w:t>
      </w:r>
      <w:proofErr w:type="spellEnd"/>
      <w:r w:rsidRPr="001D5867">
        <w:rPr>
          <w:rFonts w:ascii="Times New Roman" w:eastAsia="Times New Roman" w:hAnsi="Times New Roman" w:cs="Times New Roman"/>
          <w:color w:val="000000"/>
          <w:sz w:val="28"/>
          <w:szCs w:val="28"/>
          <w:lang w:val="uk-UA" w:eastAsia="ru-RU"/>
        </w:rPr>
        <w:t xml:space="preserve"> під час цвітіння, спалахів різноманітних захворювань). Найбільшу стійкість до посухи, а також до низької родючості ґрунту і монокультури, мають </w:t>
      </w:r>
      <w:proofErr w:type="spellStart"/>
      <w:r w:rsidRPr="001D5867">
        <w:rPr>
          <w:rFonts w:ascii="Times New Roman" w:eastAsia="Times New Roman" w:hAnsi="Times New Roman" w:cs="Times New Roman"/>
          <w:color w:val="000000"/>
          <w:sz w:val="28"/>
          <w:szCs w:val="28"/>
          <w:lang w:val="uk-UA" w:eastAsia="ru-RU"/>
        </w:rPr>
        <w:t>середньорослі</w:t>
      </w:r>
      <w:proofErr w:type="spellEnd"/>
      <w:r w:rsidRPr="001D5867">
        <w:rPr>
          <w:rFonts w:ascii="Times New Roman" w:eastAsia="Times New Roman" w:hAnsi="Times New Roman" w:cs="Times New Roman"/>
          <w:color w:val="000000"/>
          <w:sz w:val="28"/>
          <w:szCs w:val="28"/>
          <w:lang w:val="uk-UA" w:eastAsia="ru-RU"/>
        </w:rPr>
        <w:t xml:space="preserve"> сорти зі звичайним типом листків, потім </w:t>
      </w:r>
      <w:proofErr w:type="spellStart"/>
      <w:r w:rsidRPr="001D5867">
        <w:rPr>
          <w:rFonts w:ascii="Times New Roman" w:eastAsia="Times New Roman" w:hAnsi="Times New Roman" w:cs="Times New Roman"/>
          <w:color w:val="000000"/>
          <w:sz w:val="28"/>
          <w:szCs w:val="28"/>
          <w:lang w:val="uk-UA" w:eastAsia="ru-RU"/>
        </w:rPr>
        <w:t>середньорослі</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безлисточкові</w:t>
      </w:r>
      <w:proofErr w:type="spellEnd"/>
      <w:r w:rsidRPr="001D5867">
        <w:rPr>
          <w:rFonts w:ascii="Times New Roman" w:eastAsia="Times New Roman" w:hAnsi="Times New Roman" w:cs="Times New Roman"/>
          <w:color w:val="000000"/>
          <w:sz w:val="28"/>
          <w:szCs w:val="28"/>
          <w:lang w:val="uk-UA" w:eastAsia="ru-RU"/>
        </w:rPr>
        <w:t xml:space="preserve"> (вусаті) і </w:t>
      </w:r>
      <w:proofErr w:type="spellStart"/>
      <w:r w:rsidRPr="001D5867">
        <w:rPr>
          <w:rFonts w:ascii="Times New Roman" w:eastAsia="Times New Roman" w:hAnsi="Times New Roman" w:cs="Times New Roman"/>
          <w:color w:val="000000"/>
          <w:sz w:val="28"/>
          <w:szCs w:val="28"/>
          <w:lang w:val="uk-UA" w:eastAsia="ru-RU"/>
        </w:rPr>
        <w:t>середньорослі</w:t>
      </w:r>
      <w:proofErr w:type="spellEnd"/>
      <w:r w:rsidRPr="001D5867">
        <w:rPr>
          <w:rFonts w:ascii="Times New Roman" w:eastAsia="Times New Roman" w:hAnsi="Times New Roman" w:cs="Times New Roman"/>
          <w:color w:val="000000"/>
          <w:sz w:val="28"/>
          <w:szCs w:val="28"/>
          <w:lang w:val="uk-UA" w:eastAsia="ru-RU"/>
        </w:rPr>
        <w:t xml:space="preserve"> з детермінантним типом стебла. Серед </w:t>
      </w:r>
      <w:proofErr w:type="spellStart"/>
      <w:r w:rsidRPr="001D5867">
        <w:rPr>
          <w:rFonts w:ascii="Times New Roman" w:eastAsia="Times New Roman" w:hAnsi="Times New Roman" w:cs="Times New Roman"/>
          <w:color w:val="000000"/>
          <w:sz w:val="28"/>
          <w:szCs w:val="28"/>
          <w:lang w:val="uk-UA" w:eastAsia="ru-RU"/>
        </w:rPr>
        <w:t>напівкарликів</w:t>
      </w:r>
      <w:proofErr w:type="spellEnd"/>
      <w:r w:rsidRPr="001D5867">
        <w:rPr>
          <w:rFonts w:ascii="Times New Roman" w:eastAsia="Times New Roman" w:hAnsi="Times New Roman" w:cs="Times New Roman"/>
          <w:color w:val="000000"/>
          <w:sz w:val="28"/>
          <w:szCs w:val="28"/>
          <w:lang w:val="uk-UA" w:eastAsia="ru-RU"/>
        </w:rPr>
        <w:t xml:space="preserve"> найменшу посухостійкість мають </w:t>
      </w:r>
      <w:proofErr w:type="spellStart"/>
      <w:r w:rsidRPr="001D5867">
        <w:rPr>
          <w:rFonts w:ascii="Times New Roman" w:eastAsia="Times New Roman" w:hAnsi="Times New Roman" w:cs="Times New Roman"/>
          <w:color w:val="000000"/>
          <w:sz w:val="28"/>
          <w:szCs w:val="28"/>
          <w:lang w:val="uk-UA" w:eastAsia="ru-RU"/>
        </w:rPr>
        <w:t>детермінатні</w:t>
      </w:r>
      <w:proofErr w:type="spellEnd"/>
      <w:r w:rsidRPr="001D5867">
        <w:rPr>
          <w:rFonts w:ascii="Times New Roman" w:eastAsia="Times New Roman" w:hAnsi="Times New Roman" w:cs="Times New Roman"/>
          <w:color w:val="000000"/>
          <w:sz w:val="28"/>
          <w:szCs w:val="28"/>
          <w:lang w:val="uk-UA" w:eastAsia="ru-RU"/>
        </w:rPr>
        <w:t xml:space="preserve"> сорти, потім – </w:t>
      </w:r>
      <w:proofErr w:type="spellStart"/>
      <w:r w:rsidRPr="001D5867">
        <w:rPr>
          <w:rFonts w:ascii="Times New Roman" w:eastAsia="Times New Roman" w:hAnsi="Times New Roman" w:cs="Times New Roman"/>
          <w:color w:val="000000"/>
          <w:sz w:val="28"/>
          <w:szCs w:val="28"/>
          <w:lang w:val="uk-UA" w:eastAsia="ru-RU"/>
        </w:rPr>
        <w:t>безлисточкові</w:t>
      </w:r>
      <w:proofErr w:type="spellEnd"/>
      <w:r w:rsidRPr="001D5867">
        <w:rPr>
          <w:rFonts w:ascii="Times New Roman" w:eastAsia="Times New Roman" w:hAnsi="Times New Roman" w:cs="Times New Roman"/>
          <w:color w:val="000000"/>
          <w:sz w:val="28"/>
          <w:szCs w:val="28"/>
          <w:lang w:val="uk-UA" w:eastAsia="ru-RU"/>
        </w:rPr>
        <w:t xml:space="preserve"> (вусаті) та сорти зі звичайним типом листя. Найдоцільніше вирощувати ті сорти, які за результатами перевірки визнані кращими за показниками </w:t>
      </w:r>
      <w:r w:rsidRPr="001D5867">
        <w:rPr>
          <w:rFonts w:ascii="Times New Roman" w:eastAsia="Times New Roman" w:hAnsi="Times New Roman" w:cs="Times New Roman"/>
          <w:color w:val="000000"/>
          <w:sz w:val="28"/>
          <w:szCs w:val="28"/>
          <w:lang w:val="uk-UA" w:eastAsia="ru-RU"/>
        </w:rPr>
        <w:lastRenderedPageBreak/>
        <w:t xml:space="preserve">врожайності, якості зерна, стійкості до посухи, вилягання, шкідників та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Для отримання стабільного урожаю в господарствах необхідно вирощувати 2-3 сорти з різною агроекологічною пластичністю, скоростиглістю та продуктивністю.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Підготовка насіння до сівби. </w:t>
      </w:r>
      <w:r w:rsidRPr="001D5867">
        <w:rPr>
          <w:rFonts w:ascii="Times New Roman" w:eastAsia="Times New Roman" w:hAnsi="Times New Roman" w:cs="Times New Roman"/>
          <w:color w:val="000000"/>
          <w:sz w:val="28"/>
          <w:szCs w:val="28"/>
          <w:lang w:val="uk-UA" w:eastAsia="ru-RU"/>
        </w:rPr>
        <w:t>Для сівби використовують насіння, яке відповідає вимогам встановлених чинним стандартом ДСТУ 2240-93 «Насіння сільськогосподарських культур. Сортові і посівні якості. Технічні умови».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Підготовка насіння гороху до сівби включає протруювання, оброблення його мікроелементами та препаратами на основі </w:t>
      </w:r>
      <w:proofErr w:type="spellStart"/>
      <w:r w:rsidRPr="001D5867">
        <w:rPr>
          <w:rFonts w:ascii="Times New Roman" w:eastAsia="Times New Roman" w:hAnsi="Times New Roman" w:cs="Times New Roman"/>
          <w:color w:val="000000"/>
          <w:sz w:val="28"/>
          <w:szCs w:val="28"/>
          <w:lang w:val="uk-UA" w:eastAsia="ru-RU"/>
        </w:rPr>
        <w:t>азотфіксувальних</w:t>
      </w:r>
      <w:proofErr w:type="spellEnd"/>
      <w:r w:rsidRPr="001D5867">
        <w:rPr>
          <w:rFonts w:ascii="Times New Roman" w:eastAsia="Times New Roman" w:hAnsi="Times New Roman" w:cs="Times New Roman"/>
          <w:color w:val="000000"/>
          <w:sz w:val="28"/>
          <w:szCs w:val="28"/>
          <w:lang w:val="uk-UA" w:eastAsia="ru-RU"/>
        </w:rPr>
        <w:t xml:space="preserve"> та </w:t>
      </w:r>
      <w:proofErr w:type="spellStart"/>
      <w:r w:rsidRPr="001D5867">
        <w:rPr>
          <w:rFonts w:ascii="Times New Roman" w:eastAsia="Times New Roman" w:hAnsi="Times New Roman" w:cs="Times New Roman"/>
          <w:color w:val="000000"/>
          <w:sz w:val="28"/>
          <w:szCs w:val="28"/>
          <w:lang w:val="uk-UA" w:eastAsia="ru-RU"/>
        </w:rPr>
        <w:t>фосформобілізивних</w:t>
      </w:r>
      <w:proofErr w:type="spellEnd"/>
      <w:r w:rsidRPr="001D5867">
        <w:rPr>
          <w:rFonts w:ascii="Times New Roman" w:eastAsia="Times New Roman" w:hAnsi="Times New Roman" w:cs="Times New Roman"/>
          <w:color w:val="000000"/>
          <w:sz w:val="28"/>
          <w:szCs w:val="28"/>
          <w:lang w:val="uk-UA" w:eastAsia="ru-RU"/>
        </w:rPr>
        <w:t xml:space="preserve"> бактерій. Останнє проводять у день сівби.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Сівба. </w:t>
      </w:r>
      <w:r w:rsidRPr="001D5867">
        <w:rPr>
          <w:rFonts w:ascii="Times New Roman" w:eastAsia="Times New Roman" w:hAnsi="Times New Roman" w:cs="Times New Roman"/>
          <w:color w:val="000000"/>
          <w:sz w:val="28"/>
          <w:szCs w:val="28"/>
          <w:lang w:val="uk-UA" w:eastAsia="ru-RU"/>
        </w:rPr>
        <w:t>Висівають горох в оптимально ранні строки за настання фізичної стиглості посівного шару ґрунту, коли забезпечується якісне і рівномірне загортання насіння на задану глибину. Спосіб сівби – звичайний рядковий з міжряддям 12,5-15 см. Глибина загортання насіння – 4-5 см на середніх і важких ґрунтах, 6-8 см на легких.</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Норму висіву встановлюють залежно від біологічних особливостей сорту, якості й класності насіння з таким розрахунком, щоб на час збирання врожаю на 1 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xml:space="preserve"> мати не менше 130-140 рослин. Рекомендуються норми висіву від 0,9 до1,3 млн шт./га схожих насінин. Для високорослих сортів норма висіву зменшується до 0,8-0,9 млн шт./га, для </w:t>
      </w:r>
      <w:proofErr w:type="spellStart"/>
      <w:r w:rsidRPr="001D5867">
        <w:rPr>
          <w:rFonts w:ascii="Times New Roman" w:eastAsia="Times New Roman" w:hAnsi="Times New Roman" w:cs="Times New Roman"/>
          <w:color w:val="000000"/>
          <w:sz w:val="28"/>
          <w:szCs w:val="28"/>
          <w:lang w:val="uk-UA" w:eastAsia="ru-RU"/>
        </w:rPr>
        <w:t>середньорослих</w:t>
      </w:r>
      <w:proofErr w:type="spellEnd"/>
      <w:r w:rsidRPr="001D5867">
        <w:rPr>
          <w:rFonts w:ascii="Times New Roman" w:eastAsia="Times New Roman" w:hAnsi="Times New Roman" w:cs="Times New Roman"/>
          <w:color w:val="000000"/>
          <w:sz w:val="28"/>
          <w:szCs w:val="28"/>
          <w:lang w:val="uk-UA" w:eastAsia="ru-RU"/>
        </w:rPr>
        <w:t xml:space="preserve"> - збільшується на 0,1-0,2 млн шт./га, для </w:t>
      </w:r>
      <w:proofErr w:type="spellStart"/>
      <w:r w:rsidRPr="001D5867">
        <w:rPr>
          <w:rFonts w:ascii="Times New Roman" w:eastAsia="Times New Roman" w:hAnsi="Times New Roman" w:cs="Times New Roman"/>
          <w:color w:val="000000"/>
          <w:sz w:val="28"/>
          <w:szCs w:val="28"/>
          <w:lang w:val="uk-UA" w:eastAsia="ru-RU"/>
        </w:rPr>
        <w:t>безлисточкових</w:t>
      </w:r>
      <w:proofErr w:type="spellEnd"/>
      <w:r w:rsidRPr="001D5867">
        <w:rPr>
          <w:rFonts w:ascii="Times New Roman" w:eastAsia="Times New Roman" w:hAnsi="Times New Roman" w:cs="Times New Roman"/>
          <w:color w:val="000000"/>
          <w:sz w:val="28"/>
          <w:szCs w:val="28"/>
          <w:lang w:val="uk-UA" w:eastAsia="ru-RU"/>
        </w:rPr>
        <w:t xml:space="preserve"> сортів гороху норма становить 1,0–1,2 млн шт./га схожих насінин. Посіви з оптимальною густотою </w:t>
      </w:r>
      <w:proofErr w:type="spellStart"/>
      <w:r w:rsidRPr="001D5867">
        <w:rPr>
          <w:rFonts w:ascii="Times New Roman" w:eastAsia="Times New Roman" w:hAnsi="Times New Roman" w:cs="Times New Roman"/>
          <w:color w:val="000000"/>
          <w:sz w:val="28"/>
          <w:szCs w:val="28"/>
          <w:lang w:val="uk-UA" w:eastAsia="ru-RU"/>
        </w:rPr>
        <w:t>стеблестою</w:t>
      </w:r>
      <w:proofErr w:type="spellEnd"/>
      <w:r w:rsidRPr="001D5867">
        <w:rPr>
          <w:rFonts w:ascii="Times New Roman" w:eastAsia="Times New Roman" w:hAnsi="Times New Roman" w:cs="Times New Roman"/>
          <w:color w:val="000000"/>
          <w:sz w:val="28"/>
          <w:szCs w:val="28"/>
          <w:lang w:val="uk-UA" w:eastAsia="ru-RU"/>
        </w:rPr>
        <w:t xml:space="preserve"> стійкіші до несприятливих умов середовища, пошкоджень хворобами та забур’яненості.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 вирощуванні на важких ґрунтах, а також при застосуванні боронування сходів норму висіву підвищують на 10–15 %.</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 </w:t>
      </w:r>
      <w:r w:rsidRPr="001D5867">
        <w:rPr>
          <w:rFonts w:ascii="Times New Roman" w:eastAsia="Times New Roman" w:hAnsi="Times New Roman" w:cs="Times New Roman"/>
          <w:color w:val="000000"/>
          <w:sz w:val="28"/>
          <w:szCs w:val="28"/>
          <w:lang w:val="uk-UA" w:eastAsia="ru-RU"/>
        </w:rPr>
        <w:t>Услід за сівбою поле коткують кільчасто-шпоровими котками з метою зменшення інтенсивності фізичних втрат вологи з поверхні ґрунту, створення кращого контакту насіння з ґрунтом.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У системі захисту посівів гороху від бур'янів на полях, засмічених однорічними злаковими та дводольними бур’янами у якості ґрунтових гербіцидів добре себе зарекомендували себе препарати на основі </w:t>
      </w:r>
      <w:proofErr w:type="spellStart"/>
      <w:r w:rsidRPr="001D5867">
        <w:rPr>
          <w:rFonts w:ascii="Times New Roman" w:eastAsia="Times New Roman" w:hAnsi="Times New Roman" w:cs="Times New Roman"/>
          <w:color w:val="000000"/>
          <w:sz w:val="28"/>
          <w:szCs w:val="28"/>
          <w:lang w:val="uk-UA" w:eastAsia="ru-RU"/>
        </w:rPr>
        <w:t>метрибузину</w:t>
      </w:r>
      <w:proofErr w:type="spellEnd"/>
      <w:r w:rsidRPr="001D5867">
        <w:rPr>
          <w:rFonts w:ascii="Times New Roman" w:eastAsia="Times New Roman" w:hAnsi="Times New Roman" w:cs="Times New Roman"/>
          <w:color w:val="000000"/>
          <w:sz w:val="28"/>
          <w:szCs w:val="28"/>
          <w:lang w:val="uk-UA" w:eastAsia="ru-RU"/>
        </w:rPr>
        <w:t xml:space="preserve"> або </w:t>
      </w:r>
      <w:proofErr w:type="spellStart"/>
      <w:r w:rsidRPr="001D5867">
        <w:rPr>
          <w:rFonts w:ascii="Times New Roman" w:eastAsia="Times New Roman" w:hAnsi="Times New Roman" w:cs="Times New Roman"/>
          <w:color w:val="000000"/>
          <w:sz w:val="28"/>
          <w:szCs w:val="28"/>
          <w:lang w:val="uk-UA" w:eastAsia="ru-RU"/>
        </w:rPr>
        <w:t>прометрину</w:t>
      </w:r>
      <w:proofErr w:type="spellEnd"/>
      <w:r w:rsidRPr="001D5867">
        <w:rPr>
          <w:rFonts w:ascii="Times New Roman" w:eastAsia="Times New Roman" w:hAnsi="Times New Roman" w:cs="Times New Roman"/>
          <w:color w:val="000000"/>
          <w:sz w:val="28"/>
          <w:szCs w:val="28"/>
          <w:lang w:val="uk-UA" w:eastAsia="ru-RU"/>
        </w:rPr>
        <w:t xml:space="preserve">, а як страхові гербіциди для контролювання чисельності однорічних дводольних </w:t>
      </w:r>
      <w:proofErr w:type="spellStart"/>
      <w:r w:rsidRPr="001D5867">
        <w:rPr>
          <w:rFonts w:ascii="Times New Roman" w:eastAsia="Times New Roman" w:hAnsi="Times New Roman" w:cs="Times New Roman"/>
          <w:color w:val="000000"/>
          <w:sz w:val="28"/>
          <w:szCs w:val="28"/>
          <w:lang w:val="uk-UA" w:eastAsia="ru-RU"/>
        </w:rPr>
        <w:t>бурянів</w:t>
      </w:r>
      <w:proofErr w:type="spellEnd"/>
      <w:r w:rsidRPr="001D5867">
        <w:rPr>
          <w:rFonts w:ascii="Times New Roman" w:eastAsia="Times New Roman" w:hAnsi="Times New Roman" w:cs="Times New Roman"/>
          <w:color w:val="000000"/>
          <w:sz w:val="28"/>
          <w:szCs w:val="28"/>
          <w:lang w:val="uk-UA" w:eastAsia="ru-RU"/>
        </w:rPr>
        <w:t xml:space="preserve"> – препарати типу </w:t>
      </w:r>
      <w:proofErr w:type="spellStart"/>
      <w:r w:rsidRPr="001D5867">
        <w:rPr>
          <w:rFonts w:ascii="Times New Roman" w:eastAsia="Times New Roman" w:hAnsi="Times New Roman" w:cs="Times New Roman"/>
          <w:color w:val="000000"/>
          <w:sz w:val="28"/>
          <w:szCs w:val="28"/>
          <w:lang w:val="uk-UA" w:eastAsia="ru-RU"/>
        </w:rPr>
        <w:t>Базагран</w:t>
      </w:r>
      <w:proofErr w:type="spellEnd"/>
      <w:r w:rsidRPr="001D5867">
        <w:rPr>
          <w:rFonts w:ascii="Times New Roman" w:eastAsia="Times New Roman" w:hAnsi="Times New Roman" w:cs="Times New Roman"/>
          <w:color w:val="000000"/>
          <w:sz w:val="28"/>
          <w:szCs w:val="28"/>
          <w:lang w:val="uk-UA" w:eastAsia="ru-RU"/>
        </w:rPr>
        <w:t xml:space="preserve">, 48%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(3 л/га), </w:t>
      </w:r>
      <w:proofErr w:type="spellStart"/>
      <w:r w:rsidRPr="001D5867">
        <w:rPr>
          <w:rFonts w:ascii="Times New Roman" w:eastAsia="Times New Roman" w:hAnsi="Times New Roman" w:cs="Times New Roman"/>
          <w:color w:val="000000"/>
          <w:sz w:val="28"/>
          <w:szCs w:val="28"/>
          <w:lang w:val="uk-UA" w:eastAsia="ru-RU"/>
        </w:rPr>
        <w:t>Базагран</w:t>
      </w:r>
      <w:proofErr w:type="spellEnd"/>
      <w:r w:rsidRPr="001D5867">
        <w:rPr>
          <w:rFonts w:ascii="Times New Roman" w:eastAsia="Times New Roman" w:hAnsi="Times New Roman" w:cs="Times New Roman"/>
          <w:color w:val="000000"/>
          <w:sz w:val="28"/>
          <w:szCs w:val="28"/>
          <w:lang w:val="uk-UA" w:eastAsia="ru-RU"/>
        </w:rPr>
        <w:t xml:space="preserve"> М,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(2-3 л/га), однорічних та багаторічних злакових – типу </w:t>
      </w:r>
      <w:proofErr w:type="spellStart"/>
      <w:r w:rsidRPr="001D5867">
        <w:rPr>
          <w:rFonts w:ascii="Times New Roman" w:eastAsia="Times New Roman" w:hAnsi="Times New Roman" w:cs="Times New Roman"/>
          <w:color w:val="000000"/>
          <w:sz w:val="28"/>
          <w:szCs w:val="28"/>
          <w:lang w:val="uk-UA" w:eastAsia="ru-RU"/>
        </w:rPr>
        <w:t>Фюзілад</w:t>
      </w:r>
      <w:proofErr w:type="spellEnd"/>
      <w:r w:rsidRPr="001D5867">
        <w:rPr>
          <w:rFonts w:ascii="Times New Roman" w:eastAsia="Times New Roman" w:hAnsi="Times New Roman" w:cs="Times New Roman"/>
          <w:color w:val="000000"/>
          <w:sz w:val="28"/>
          <w:szCs w:val="28"/>
          <w:lang w:val="uk-UA" w:eastAsia="ru-RU"/>
        </w:rPr>
        <w:t xml:space="preserve"> Форте,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(0,5-2,0 л/га) тощо.</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фазі сходів посівам гороху суттєвої шкоди можуть завдавати бульбочкові довгоносики. Якщо чисельність цих шкідників перевищує 10-15 особин на 1 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xml:space="preserve">, застосовують препарати типу Карате </w:t>
      </w:r>
      <w:proofErr w:type="spellStart"/>
      <w:r w:rsidRPr="001D5867">
        <w:rPr>
          <w:rFonts w:ascii="Times New Roman" w:eastAsia="Times New Roman" w:hAnsi="Times New Roman" w:cs="Times New Roman"/>
          <w:color w:val="000000"/>
          <w:sz w:val="28"/>
          <w:szCs w:val="28"/>
          <w:lang w:val="uk-UA" w:eastAsia="ru-RU"/>
        </w:rPr>
        <w:t>зеон</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мк.с</w:t>
      </w:r>
      <w:proofErr w:type="spellEnd"/>
      <w:r w:rsidRPr="001D5867">
        <w:rPr>
          <w:rFonts w:ascii="Times New Roman" w:eastAsia="Times New Roman" w:hAnsi="Times New Roman" w:cs="Times New Roman"/>
          <w:color w:val="000000"/>
          <w:sz w:val="28"/>
          <w:szCs w:val="28"/>
          <w:lang w:val="uk-UA" w:eastAsia="ru-RU"/>
        </w:rPr>
        <w:t xml:space="preserve">. (0,125 л/га), </w:t>
      </w:r>
      <w:proofErr w:type="spellStart"/>
      <w:r w:rsidRPr="001D5867">
        <w:rPr>
          <w:rFonts w:ascii="Times New Roman" w:eastAsia="Times New Roman" w:hAnsi="Times New Roman" w:cs="Times New Roman"/>
          <w:color w:val="000000"/>
          <w:sz w:val="28"/>
          <w:szCs w:val="28"/>
          <w:lang w:val="uk-UA" w:eastAsia="ru-RU"/>
        </w:rPr>
        <w:t>Фастак</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(0,15 л/га) та ін.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В період бутонізації – початок утворення бобів необхідно систематично проводити фітосанітарне обстеження посівів: на наявність найбільш розповсюджених шкідників та визначити ступінь пошкодження: гороховий зерноїд (15-20 жуків на 10 помахів сачка), горохова плодожерка (25-30 особин на 1 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акацієва огнівка, гороховий трипс (1-2 особини на 1 квітку), попелиця горохова (25-30 особин на 10 помахів сачка). У випадках перевищення чисельності шкідників ЕПШ слід негайно провести суцільні обробки посівів препаратами згідно «Переліку пестицидів і агрохімікатів, дозволених для використання в Україні»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Для знешкодження лучного метелика та листогризучих совок найкраще в період відкладання яєць проводити дворазовий випуск бурої та жовтої трихограми.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Проти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(аскохітоз, </w:t>
      </w:r>
      <w:proofErr w:type="spellStart"/>
      <w:r w:rsidRPr="001D5867">
        <w:rPr>
          <w:rFonts w:ascii="Times New Roman" w:eastAsia="Times New Roman" w:hAnsi="Times New Roman" w:cs="Times New Roman"/>
          <w:color w:val="000000"/>
          <w:sz w:val="28"/>
          <w:szCs w:val="28"/>
          <w:lang w:val="uk-UA" w:eastAsia="ru-RU"/>
        </w:rPr>
        <w:t>пероноспороз</w:t>
      </w:r>
      <w:proofErr w:type="spellEnd"/>
      <w:r w:rsidRPr="001D5867">
        <w:rPr>
          <w:rFonts w:ascii="Times New Roman" w:eastAsia="Times New Roman" w:hAnsi="Times New Roman" w:cs="Times New Roman"/>
          <w:color w:val="000000"/>
          <w:sz w:val="28"/>
          <w:szCs w:val="28"/>
          <w:lang w:val="uk-UA" w:eastAsia="ru-RU"/>
        </w:rPr>
        <w:t xml:space="preserve">, гнилі)  ефективні фунгіциди типу Танго,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(0,6-0,8 л/га), </w:t>
      </w:r>
      <w:proofErr w:type="spellStart"/>
      <w:r w:rsidRPr="001D5867">
        <w:rPr>
          <w:rFonts w:ascii="Times New Roman" w:eastAsia="Times New Roman" w:hAnsi="Times New Roman" w:cs="Times New Roman"/>
          <w:color w:val="000000"/>
          <w:sz w:val="28"/>
          <w:szCs w:val="28"/>
          <w:lang w:val="uk-UA" w:eastAsia="ru-RU"/>
        </w:rPr>
        <w:t>Рекс</w:t>
      </w:r>
      <w:proofErr w:type="spellEnd"/>
      <w:r w:rsidRPr="001D5867">
        <w:rPr>
          <w:rFonts w:ascii="Times New Roman" w:eastAsia="Times New Roman" w:hAnsi="Times New Roman" w:cs="Times New Roman"/>
          <w:color w:val="000000"/>
          <w:sz w:val="28"/>
          <w:szCs w:val="28"/>
          <w:lang w:val="uk-UA" w:eastAsia="ru-RU"/>
        </w:rPr>
        <w:t xml:space="preserve"> Т, </w:t>
      </w:r>
      <w:proofErr w:type="spellStart"/>
      <w:r w:rsidRPr="001D5867">
        <w:rPr>
          <w:rFonts w:ascii="Times New Roman" w:eastAsia="Times New Roman" w:hAnsi="Times New Roman" w:cs="Times New Roman"/>
          <w:color w:val="000000"/>
          <w:sz w:val="28"/>
          <w:szCs w:val="28"/>
          <w:lang w:val="uk-UA" w:eastAsia="ru-RU"/>
        </w:rPr>
        <w:t>к.с</w:t>
      </w:r>
      <w:proofErr w:type="spellEnd"/>
      <w:r w:rsidRPr="001D5867">
        <w:rPr>
          <w:rFonts w:ascii="Times New Roman" w:eastAsia="Times New Roman" w:hAnsi="Times New Roman" w:cs="Times New Roman"/>
          <w:color w:val="000000"/>
          <w:sz w:val="28"/>
          <w:szCs w:val="28"/>
          <w:lang w:val="uk-UA" w:eastAsia="ru-RU"/>
        </w:rPr>
        <w:t>. (0,5-1,0 л/га) та ін., застосування у фазі бутонізації-початку цвітіння гороху.</w:t>
      </w:r>
    </w:p>
    <w:p w:rsidR="00292734" w:rsidRDefault="00292734" w:rsidP="00F16CB9">
      <w:pPr>
        <w:spacing w:after="0" w:line="240" w:lineRule="auto"/>
        <w:ind w:firstLine="710"/>
        <w:jc w:val="center"/>
        <w:rPr>
          <w:rFonts w:ascii="Times New Roman" w:eastAsia="Times New Roman" w:hAnsi="Times New Roman" w:cs="Times New Roman"/>
          <w:b/>
          <w:bCs/>
          <w:color w:val="000000"/>
          <w:sz w:val="28"/>
          <w:szCs w:val="28"/>
          <w:lang w:val="uk-UA" w:eastAsia="ru-RU"/>
        </w:rPr>
      </w:pPr>
    </w:p>
    <w:p w:rsidR="00292734" w:rsidRDefault="00292734" w:rsidP="00F16CB9">
      <w:pPr>
        <w:spacing w:after="0" w:line="240" w:lineRule="auto"/>
        <w:ind w:firstLine="710"/>
        <w:jc w:val="center"/>
        <w:rPr>
          <w:rFonts w:ascii="Times New Roman" w:eastAsia="Times New Roman" w:hAnsi="Times New Roman" w:cs="Times New Roman"/>
          <w:b/>
          <w:bCs/>
          <w:color w:val="000000"/>
          <w:sz w:val="28"/>
          <w:szCs w:val="28"/>
          <w:lang w:val="uk-UA" w:eastAsia="ru-RU"/>
        </w:rPr>
      </w:pP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ГІРЧИЦЯ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Обробіток ґрунту. </w:t>
      </w:r>
      <w:r w:rsidRPr="001D5867">
        <w:rPr>
          <w:rFonts w:ascii="Times New Roman" w:eastAsia="Times New Roman" w:hAnsi="Times New Roman" w:cs="Times New Roman"/>
          <w:color w:val="000000"/>
          <w:sz w:val="28"/>
          <w:szCs w:val="28"/>
          <w:lang w:val="uk-UA" w:eastAsia="ru-RU"/>
        </w:rPr>
        <w:t>Ранньовесняний обробіток ґрунту під гірчицю повинен бути спрямованим на збереження вологи, знищення бур'янів, створення вологого вирівняного посівного шару ґрунту для забезпечення швидких та дружніх сходів. Якісний передпосівний обробіток ґрунту відіграє важливу роль, ураховуючи специфічні особливості гірчичного насіння. Починають його за настання фізичної стиглості ґрунту в полі. У разі посушливих умов з метою збереження вологи в ґрунті проводять боронування за першої можливості виходу в поле, а культивацію проводять весною одноразово на глибину 2-3 см. Перед сівбою проводять коткування ґрунту кільчастими котками. За недостатньої розробки і вирівнювання поверхні ґрунту сходи будуть нерівномірні, рослини не зможуть нормально рости і розвиватися, що, в кінцевому підсумку, може призвести до значного зниження урожайності.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Удобрення</w:t>
      </w:r>
      <w:r w:rsidRPr="001D5867">
        <w:rPr>
          <w:rFonts w:ascii="Times New Roman" w:eastAsia="Times New Roman" w:hAnsi="Times New Roman" w:cs="Times New Roman"/>
          <w:color w:val="000000"/>
          <w:sz w:val="28"/>
          <w:szCs w:val="28"/>
          <w:lang w:val="uk-UA" w:eastAsia="ru-RU"/>
        </w:rPr>
        <w:t xml:space="preserve">. Гірчиця вибаглива до наявності в ґрунті поживних речовин. На формування 1 </w:t>
      </w:r>
      <w:proofErr w:type="spellStart"/>
      <w:r w:rsidRPr="001D5867">
        <w:rPr>
          <w:rFonts w:ascii="Times New Roman" w:eastAsia="Times New Roman" w:hAnsi="Times New Roman" w:cs="Times New Roman"/>
          <w:color w:val="000000"/>
          <w:sz w:val="28"/>
          <w:szCs w:val="28"/>
          <w:lang w:val="uk-UA" w:eastAsia="ru-RU"/>
        </w:rPr>
        <w:t>тонни</w:t>
      </w:r>
      <w:proofErr w:type="spellEnd"/>
      <w:r w:rsidRPr="001D5867">
        <w:rPr>
          <w:rFonts w:ascii="Times New Roman" w:eastAsia="Times New Roman" w:hAnsi="Times New Roman" w:cs="Times New Roman"/>
          <w:color w:val="000000"/>
          <w:sz w:val="28"/>
          <w:szCs w:val="28"/>
          <w:lang w:val="uk-UA" w:eastAsia="ru-RU"/>
        </w:rPr>
        <w:t xml:space="preserve"> насіння вона споживає 55–60 кг азоту, 20–30 кг фосфору та 35–60 кг калію. Оптимальні дози мінеральних добрив під гірчицю складають N</w:t>
      </w:r>
      <w:r w:rsidRPr="001D5867">
        <w:rPr>
          <w:rFonts w:ascii="Times New Roman" w:eastAsia="Times New Roman" w:hAnsi="Times New Roman" w:cs="Times New Roman"/>
          <w:color w:val="000000"/>
          <w:sz w:val="28"/>
          <w:szCs w:val="28"/>
          <w:vertAlign w:val="subscript"/>
          <w:lang w:val="uk-UA" w:eastAsia="ru-RU"/>
        </w:rPr>
        <w:t>60</w:t>
      </w:r>
      <w:r w:rsidRPr="001D5867">
        <w:rPr>
          <w:rFonts w:ascii="Times New Roman" w:eastAsia="Times New Roman" w:hAnsi="Times New Roman" w:cs="Times New Roman"/>
          <w:color w:val="000000"/>
          <w:sz w:val="28"/>
          <w:szCs w:val="28"/>
          <w:lang w:val="uk-UA" w:eastAsia="ru-RU"/>
        </w:rPr>
        <w:t>P</w:t>
      </w:r>
      <w:r w:rsidRPr="001D5867">
        <w:rPr>
          <w:rFonts w:ascii="Times New Roman" w:eastAsia="Times New Roman" w:hAnsi="Times New Roman" w:cs="Times New Roman"/>
          <w:color w:val="000000"/>
          <w:sz w:val="28"/>
          <w:szCs w:val="28"/>
          <w:vertAlign w:val="subscript"/>
          <w:lang w:val="uk-UA" w:eastAsia="ru-RU"/>
        </w:rPr>
        <w:t>60</w:t>
      </w:r>
      <w:r w:rsidRPr="001D5867">
        <w:rPr>
          <w:rFonts w:ascii="Times New Roman" w:eastAsia="Times New Roman" w:hAnsi="Times New Roman" w:cs="Times New Roman"/>
          <w:color w:val="000000"/>
          <w:sz w:val="28"/>
          <w:szCs w:val="28"/>
          <w:lang w:val="uk-UA" w:eastAsia="ru-RU"/>
        </w:rPr>
        <w:t>K</w:t>
      </w:r>
      <w:r w:rsidRPr="001D5867">
        <w:rPr>
          <w:rFonts w:ascii="Times New Roman" w:eastAsia="Times New Roman" w:hAnsi="Times New Roman" w:cs="Times New Roman"/>
          <w:color w:val="000000"/>
          <w:sz w:val="28"/>
          <w:szCs w:val="28"/>
          <w:vertAlign w:val="subscript"/>
          <w:lang w:val="uk-UA" w:eastAsia="ru-RU"/>
        </w:rPr>
        <w:t>60</w:t>
      </w:r>
      <w:r w:rsidRPr="001D5867">
        <w:rPr>
          <w:rFonts w:ascii="Times New Roman" w:eastAsia="Times New Roman" w:hAnsi="Times New Roman" w:cs="Times New Roman"/>
          <w:color w:val="000000"/>
          <w:sz w:val="28"/>
          <w:szCs w:val="28"/>
          <w:lang w:val="uk-UA" w:eastAsia="ru-RU"/>
        </w:rPr>
        <w:t>. Фосфорні та калійні добрива необхідно вносити під основний обробіток ґрунту з осені, а в разі, якщо вони не були внесені – весною, застосовуючи їхні рідкі форми. Азотні добрива у будь-якій формі доцільно вносити навесні під культивацію.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Готування насіння до сівби.</w:t>
      </w:r>
      <w:r w:rsidRPr="001D5867">
        <w:rPr>
          <w:rFonts w:ascii="Times New Roman" w:eastAsia="Times New Roman" w:hAnsi="Times New Roman" w:cs="Times New Roman"/>
          <w:color w:val="000000"/>
          <w:sz w:val="28"/>
          <w:szCs w:val="28"/>
          <w:lang w:val="uk-UA" w:eastAsia="ru-RU"/>
        </w:rPr>
        <w:t> Для запобігання пошкодженню посівів шкідниками та ураження хворобами необхідно перед висівом обробити насіння препаратами для протруювання насіння обов’язково з інсектицидною дією.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 xml:space="preserve">Для сівби використовують районовані сорти гірчиці білої Еталон, </w:t>
      </w:r>
      <w:proofErr w:type="spellStart"/>
      <w:r w:rsidRPr="001D5867">
        <w:rPr>
          <w:rFonts w:ascii="Times New Roman" w:eastAsia="Times New Roman" w:hAnsi="Times New Roman" w:cs="Times New Roman"/>
          <w:color w:val="000000"/>
          <w:sz w:val="28"/>
          <w:szCs w:val="28"/>
          <w:lang w:val="uk-UA" w:eastAsia="ru-RU"/>
        </w:rPr>
        <w:t>Таліс-ман</w:t>
      </w:r>
      <w:proofErr w:type="spellEnd"/>
      <w:r w:rsidRPr="001D5867">
        <w:rPr>
          <w:rFonts w:ascii="Times New Roman" w:eastAsia="Times New Roman" w:hAnsi="Times New Roman" w:cs="Times New Roman"/>
          <w:color w:val="000000"/>
          <w:sz w:val="28"/>
          <w:szCs w:val="28"/>
          <w:lang w:val="uk-UA" w:eastAsia="ru-RU"/>
        </w:rPr>
        <w:t>, Біла Принцеса; гірчиці сарептської Мрія, Тавричанка, Деметра, Світлана.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Сівба</w:t>
      </w:r>
      <w:r w:rsidRPr="001D5867">
        <w:rPr>
          <w:rFonts w:ascii="Times New Roman" w:eastAsia="Times New Roman" w:hAnsi="Times New Roman" w:cs="Times New Roman"/>
          <w:color w:val="000000"/>
          <w:sz w:val="28"/>
          <w:szCs w:val="28"/>
          <w:lang w:val="uk-UA" w:eastAsia="ru-RU"/>
        </w:rPr>
        <w:t>. Сівбу проводять одночасно з ярими зерновими культурами. Найкращим способом висівання гірчиці є звичайний рядковий з шириною міжрядь 15 см. Для насінницьких посівів, а також на забур'янених полях використовують широкорядний висів, з шириною міжрядь 45 см. Норма висіву – 1,5–2,0 млн шт. схожих насінин на гектар - за звичайного рядкового способу сівби, за широкорядного - 1,2–1,5 млн шт. Глибина загортання насіння становить 2–3 см. При пересиханні верхнього шару ґрунту глибину загортання насіння можна збільшити до 4–5 см, а норму висіву при цьому збільшити на 10–15%. Для отримання дружніх сходів необхідно проводити післяпосівне коткування кільчасто-шпоровими котками.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 </w:t>
      </w:r>
      <w:r w:rsidRPr="001D5867">
        <w:rPr>
          <w:rFonts w:ascii="Times New Roman" w:eastAsia="Times New Roman" w:hAnsi="Times New Roman" w:cs="Times New Roman"/>
          <w:color w:val="000000"/>
          <w:sz w:val="28"/>
          <w:szCs w:val="28"/>
          <w:lang w:val="uk-UA" w:eastAsia="ru-RU"/>
        </w:rPr>
        <w:t>Оскільки</w:t>
      </w:r>
      <w:r w:rsidRPr="001D5867">
        <w:rPr>
          <w:rFonts w:ascii="Times New Roman" w:eastAsia="Times New Roman" w:hAnsi="Times New Roman" w:cs="Times New Roman"/>
          <w:b/>
          <w:bCs/>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 xml:space="preserve">гірчиця не витримує конкуренції бур’янів у початкові фази росту й розвитку, слід застосовувати ґрунтові гербіциди до сівби або після сівби до сходів культури. Основною умовою ефективності ґрунтових гербіцидів є наявність вологи у верхньому шарі ґрунту. За посушливих умов ефективнішим є </w:t>
      </w:r>
      <w:proofErr w:type="spellStart"/>
      <w:r w:rsidRPr="001D5867">
        <w:rPr>
          <w:rFonts w:ascii="Times New Roman" w:eastAsia="Times New Roman" w:hAnsi="Times New Roman" w:cs="Times New Roman"/>
          <w:color w:val="000000"/>
          <w:sz w:val="28"/>
          <w:szCs w:val="28"/>
          <w:lang w:val="uk-UA" w:eastAsia="ru-RU"/>
        </w:rPr>
        <w:t>післясходове</w:t>
      </w:r>
      <w:proofErr w:type="spellEnd"/>
      <w:r w:rsidRPr="001D5867">
        <w:rPr>
          <w:rFonts w:ascii="Times New Roman" w:eastAsia="Times New Roman" w:hAnsi="Times New Roman" w:cs="Times New Roman"/>
          <w:color w:val="000000"/>
          <w:sz w:val="28"/>
          <w:szCs w:val="28"/>
          <w:lang w:val="uk-UA" w:eastAsia="ru-RU"/>
        </w:rPr>
        <w:t xml:space="preserve"> внесення гербіцидів.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Для знищення злакових бур’янів та падалиці зернових застосовують </w:t>
      </w:r>
      <w:proofErr w:type="spellStart"/>
      <w:r w:rsidRPr="001D5867">
        <w:rPr>
          <w:rFonts w:ascii="Times New Roman" w:eastAsia="Times New Roman" w:hAnsi="Times New Roman" w:cs="Times New Roman"/>
          <w:color w:val="000000"/>
          <w:sz w:val="28"/>
          <w:szCs w:val="28"/>
          <w:lang w:val="uk-UA" w:eastAsia="ru-RU"/>
        </w:rPr>
        <w:t>грамініциди</w:t>
      </w:r>
      <w:proofErr w:type="spellEnd"/>
      <w:r w:rsidRPr="001D5867">
        <w:rPr>
          <w:rFonts w:ascii="Times New Roman" w:eastAsia="Times New Roman" w:hAnsi="Times New Roman" w:cs="Times New Roman"/>
          <w:color w:val="000000"/>
          <w:sz w:val="28"/>
          <w:szCs w:val="28"/>
          <w:lang w:val="uk-UA" w:eastAsia="ru-RU"/>
        </w:rPr>
        <w:t xml:space="preserve">: типу </w:t>
      </w:r>
      <w:proofErr w:type="spellStart"/>
      <w:r w:rsidRPr="001D5867">
        <w:rPr>
          <w:rFonts w:ascii="Times New Roman" w:eastAsia="Times New Roman" w:hAnsi="Times New Roman" w:cs="Times New Roman"/>
          <w:color w:val="000000"/>
          <w:sz w:val="28"/>
          <w:szCs w:val="28"/>
          <w:lang w:val="uk-UA" w:eastAsia="ru-RU"/>
        </w:rPr>
        <w:t>Фюзілад</w:t>
      </w:r>
      <w:proofErr w:type="spellEnd"/>
      <w:r w:rsidRPr="001D5867">
        <w:rPr>
          <w:rFonts w:ascii="Times New Roman" w:eastAsia="Times New Roman" w:hAnsi="Times New Roman" w:cs="Times New Roman"/>
          <w:color w:val="000000"/>
          <w:sz w:val="28"/>
          <w:szCs w:val="28"/>
          <w:lang w:val="uk-UA" w:eastAsia="ru-RU"/>
        </w:rPr>
        <w:t xml:space="preserve"> форте. А для знищення основних </w:t>
      </w:r>
      <w:proofErr w:type="spellStart"/>
      <w:r w:rsidRPr="001D5867">
        <w:rPr>
          <w:rFonts w:ascii="Times New Roman" w:eastAsia="Times New Roman" w:hAnsi="Times New Roman" w:cs="Times New Roman"/>
          <w:color w:val="000000"/>
          <w:sz w:val="28"/>
          <w:szCs w:val="28"/>
          <w:lang w:val="uk-UA" w:eastAsia="ru-RU"/>
        </w:rPr>
        <w:t>шкодочинних</w:t>
      </w:r>
      <w:proofErr w:type="spellEnd"/>
      <w:r w:rsidRPr="001D5867">
        <w:rPr>
          <w:rFonts w:ascii="Times New Roman" w:eastAsia="Times New Roman" w:hAnsi="Times New Roman" w:cs="Times New Roman"/>
          <w:color w:val="000000"/>
          <w:sz w:val="28"/>
          <w:szCs w:val="28"/>
          <w:lang w:val="uk-UA" w:eastAsia="ru-RU"/>
        </w:rPr>
        <w:t xml:space="preserve"> дводольних бур’янів у посівах гірчиці найкраще використовувати гербіциди типу </w:t>
      </w:r>
      <w:proofErr w:type="spellStart"/>
      <w:r w:rsidRPr="001D5867">
        <w:rPr>
          <w:rFonts w:ascii="Times New Roman" w:eastAsia="Times New Roman" w:hAnsi="Times New Roman" w:cs="Times New Roman"/>
          <w:color w:val="000000"/>
          <w:sz w:val="28"/>
          <w:szCs w:val="28"/>
          <w:lang w:val="uk-UA" w:eastAsia="ru-RU"/>
        </w:rPr>
        <w:t>Лонтрел</w:t>
      </w:r>
      <w:proofErr w:type="spellEnd"/>
      <w:r w:rsidRPr="001D5867">
        <w:rPr>
          <w:rFonts w:ascii="Times New Roman" w:eastAsia="Times New Roman" w:hAnsi="Times New Roman" w:cs="Times New Roman"/>
          <w:color w:val="000000"/>
          <w:sz w:val="28"/>
          <w:szCs w:val="28"/>
          <w:lang w:val="uk-UA" w:eastAsia="ru-RU"/>
        </w:rPr>
        <w:t xml:space="preserve"> Гранд (0,12–0,2 л/га), Галера 334 SL, в. (0,3-0,35 л/га), Галера Супер РК (0,2−0,3 </w:t>
      </w:r>
      <w:proofErr w:type="spellStart"/>
      <w:r w:rsidRPr="001D5867">
        <w:rPr>
          <w:rFonts w:ascii="Times New Roman" w:eastAsia="Times New Roman" w:hAnsi="Times New Roman" w:cs="Times New Roman"/>
          <w:color w:val="000000"/>
          <w:sz w:val="28"/>
          <w:szCs w:val="28"/>
          <w:lang w:val="uk-UA" w:eastAsia="ru-RU"/>
        </w:rPr>
        <w:t>л,га</w:t>
      </w:r>
      <w:proofErr w:type="spellEnd"/>
      <w:r w:rsidRPr="001D5867">
        <w:rPr>
          <w:rFonts w:ascii="Times New Roman" w:eastAsia="Times New Roman" w:hAnsi="Times New Roman" w:cs="Times New Roman"/>
          <w:color w:val="000000"/>
          <w:sz w:val="28"/>
          <w:szCs w:val="28"/>
          <w:lang w:val="uk-UA" w:eastAsia="ru-RU"/>
        </w:rPr>
        <w:t>).</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Більшість дослідників вважають, що найбільшу небезпеку для сходів гірчиці становить капустяна блішка. Для захисту сходів від шкідників насіння перед висівом протруюють, використовуючи системні препарати інсектицидної дії, які дають змогу захистити посіви на 20–30 днів від пошкодження блішками. Якщо перед висіванням насіння не протруювали, то за наявності хрестоцвітих блішок (більше 3 жуків на 1 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xml:space="preserve"> або 1 укол у сім’ядольному листочку на 30 % рослин) посіви обприскують одним із інсектицидів типу </w:t>
      </w:r>
      <w:proofErr w:type="spellStart"/>
      <w:r w:rsidRPr="001D5867">
        <w:rPr>
          <w:rFonts w:ascii="Times New Roman" w:eastAsia="Times New Roman" w:hAnsi="Times New Roman" w:cs="Times New Roman"/>
          <w:color w:val="000000"/>
          <w:sz w:val="28"/>
          <w:szCs w:val="28"/>
          <w:lang w:val="uk-UA" w:eastAsia="ru-RU"/>
        </w:rPr>
        <w:t>Біскайя</w:t>
      </w:r>
      <w:proofErr w:type="spellEnd"/>
      <w:r w:rsidRPr="001D5867">
        <w:rPr>
          <w:rFonts w:ascii="Times New Roman" w:eastAsia="Times New Roman" w:hAnsi="Times New Roman" w:cs="Times New Roman"/>
          <w:color w:val="000000"/>
          <w:sz w:val="28"/>
          <w:szCs w:val="28"/>
          <w:lang w:val="uk-UA" w:eastAsia="ru-RU"/>
        </w:rPr>
        <w:t xml:space="preserve"> 240 OD, МД (0,4 л/га), </w:t>
      </w:r>
      <w:proofErr w:type="spellStart"/>
      <w:r w:rsidRPr="001D5867">
        <w:rPr>
          <w:rFonts w:ascii="Times New Roman" w:eastAsia="Times New Roman" w:hAnsi="Times New Roman" w:cs="Times New Roman"/>
          <w:color w:val="000000"/>
          <w:sz w:val="28"/>
          <w:szCs w:val="28"/>
          <w:lang w:val="uk-UA" w:eastAsia="ru-RU"/>
        </w:rPr>
        <w:t>Фастак</w:t>
      </w:r>
      <w:proofErr w:type="spellEnd"/>
      <w:r w:rsidRPr="001D5867">
        <w:rPr>
          <w:rFonts w:ascii="Times New Roman" w:eastAsia="Times New Roman" w:hAnsi="Times New Roman" w:cs="Times New Roman"/>
          <w:color w:val="000000"/>
          <w:sz w:val="28"/>
          <w:szCs w:val="28"/>
          <w:lang w:val="uk-UA" w:eastAsia="ru-RU"/>
        </w:rPr>
        <w:t xml:space="preserve">, 10 % к. е. (0,15 л/га) та ін. Також особливу увагу приділяють моніторингу таких шкідливих організмів: попелиця, </w:t>
      </w:r>
      <w:proofErr w:type="spellStart"/>
      <w:r w:rsidRPr="001D5867">
        <w:rPr>
          <w:rFonts w:ascii="Times New Roman" w:eastAsia="Times New Roman" w:hAnsi="Times New Roman" w:cs="Times New Roman"/>
          <w:color w:val="000000"/>
          <w:sz w:val="28"/>
          <w:szCs w:val="28"/>
          <w:lang w:val="uk-UA" w:eastAsia="ru-RU"/>
        </w:rPr>
        <w:t>прихованохоботники</w:t>
      </w:r>
      <w:proofErr w:type="spellEnd"/>
      <w:r w:rsidRPr="001D5867">
        <w:rPr>
          <w:rFonts w:ascii="Times New Roman" w:eastAsia="Times New Roman" w:hAnsi="Times New Roman" w:cs="Times New Roman"/>
          <w:color w:val="000000"/>
          <w:sz w:val="28"/>
          <w:szCs w:val="28"/>
          <w:lang w:val="uk-UA" w:eastAsia="ru-RU"/>
        </w:rPr>
        <w:t xml:space="preserve">, трач, </w:t>
      </w:r>
      <w:proofErr w:type="spellStart"/>
      <w:r w:rsidRPr="001D5867">
        <w:rPr>
          <w:rFonts w:ascii="Times New Roman" w:eastAsia="Times New Roman" w:hAnsi="Times New Roman" w:cs="Times New Roman"/>
          <w:color w:val="000000"/>
          <w:sz w:val="28"/>
          <w:szCs w:val="28"/>
          <w:lang w:val="uk-UA" w:eastAsia="ru-RU"/>
        </w:rPr>
        <w:t>квіткоїд</w:t>
      </w:r>
      <w:proofErr w:type="spellEnd"/>
      <w:r w:rsidRPr="001D5867">
        <w:rPr>
          <w:rFonts w:ascii="Times New Roman" w:eastAsia="Times New Roman" w:hAnsi="Times New Roman" w:cs="Times New Roman"/>
          <w:color w:val="000000"/>
          <w:sz w:val="28"/>
          <w:szCs w:val="28"/>
          <w:lang w:val="uk-UA" w:eastAsia="ru-RU"/>
        </w:rPr>
        <w:t>. За досягнення ЕПШ обов’язковим є хімічний обробіток, який слід проводити, застосовуючи препарати із максимальним спектром інсектицидної дії.</w:t>
      </w:r>
    </w:p>
    <w:p w:rsidR="00F16CB9" w:rsidRPr="001D5867" w:rsidRDefault="00F16CB9" w:rsidP="00F16CB9">
      <w:pPr>
        <w:spacing w:after="0" w:line="240" w:lineRule="auto"/>
        <w:ind w:firstLine="72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ГРЕЧКА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Обробіток ґрунту. </w:t>
      </w:r>
      <w:r w:rsidRPr="001D5867">
        <w:rPr>
          <w:rFonts w:ascii="Times New Roman" w:eastAsia="Times New Roman" w:hAnsi="Times New Roman" w:cs="Times New Roman"/>
          <w:color w:val="000000"/>
          <w:sz w:val="28"/>
          <w:szCs w:val="28"/>
          <w:lang w:val="uk-UA" w:eastAsia="ru-RU"/>
        </w:rPr>
        <w:t>Гречка – культура пізнього строку сівби. Тому період від початку весняних польових робіт до сівби використовують для створення оптимальних умов для сівби і проростання насіння.</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Весняний обробіток ґрунту під цю культуру починають з неглибокого розпушування з метою закриття вологи і провокування насіння бур’янів до проростання. В цей період основним завданням є максимальне знищення бур’янів та збереження оптимальної вологості ґрунту на час сівби культури. </w:t>
      </w:r>
      <w:r w:rsidRPr="001D5867">
        <w:rPr>
          <w:rFonts w:ascii="Times New Roman" w:eastAsia="Times New Roman" w:hAnsi="Times New Roman" w:cs="Times New Roman"/>
          <w:color w:val="000000"/>
          <w:sz w:val="28"/>
          <w:szCs w:val="28"/>
          <w:lang w:val="uk-UA" w:eastAsia="ru-RU"/>
        </w:rPr>
        <w:lastRenderedPageBreak/>
        <w:t>Враховуючи можливий дефіцит опадів у квітні – на початку травня, проміжні культивації необхідно проводити на глибину, меншу на 1-2 см від глибини заробляння насіння, що дасть змогу зберегти вологу в шарі ґрунту, який безпосередньо контактує з насіниною.</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Передпосівний обробіток ґрунту проводять на глибину заробляння насіння. Для забезпечення повного знищення бур’янів, вирівнювання поверхні поля, збереження вологи, створення оптимальної щільності посівного шару для проростання насіння в одному циклі доцільно застосовувати комбіновані широкозахватні агрегати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Удобрення. </w:t>
      </w:r>
      <w:r w:rsidRPr="001D5867">
        <w:rPr>
          <w:rFonts w:ascii="Times New Roman" w:eastAsia="Times New Roman" w:hAnsi="Times New Roman" w:cs="Times New Roman"/>
          <w:color w:val="000000"/>
          <w:sz w:val="28"/>
          <w:szCs w:val="28"/>
          <w:lang w:val="uk-UA" w:eastAsia="ru-RU"/>
        </w:rPr>
        <w:t>Гречка добре реагує на післядію добрив. Після попередника, під який вносили органічні чи мінеральні добрива, або на полях із достатнім рівнем забезпечення поживними речовинами, можна обмежитись внесенням добрива при сівбі з розрахунку N</w:t>
      </w:r>
      <w:r w:rsidRPr="001D5867">
        <w:rPr>
          <w:rFonts w:ascii="Times New Roman" w:eastAsia="Times New Roman" w:hAnsi="Times New Roman" w:cs="Times New Roman"/>
          <w:color w:val="000000"/>
          <w:sz w:val="28"/>
          <w:szCs w:val="28"/>
          <w:vertAlign w:val="subscript"/>
          <w:lang w:val="uk-UA" w:eastAsia="ru-RU"/>
        </w:rPr>
        <w:t>15-20</w:t>
      </w:r>
      <w:r w:rsidRPr="001D5867">
        <w:rPr>
          <w:rFonts w:ascii="Times New Roman" w:eastAsia="Times New Roman" w:hAnsi="Times New Roman" w:cs="Times New Roman"/>
          <w:color w:val="000000"/>
          <w:sz w:val="28"/>
          <w:szCs w:val="28"/>
          <w:lang w:val="uk-UA" w:eastAsia="ru-RU"/>
        </w:rPr>
        <w:t>Р</w:t>
      </w:r>
      <w:r w:rsidRPr="001D5867">
        <w:rPr>
          <w:rFonts w:ascii="Times New Roman" w:eastAsia="Times New Roman" w:hAnsi="Times New Roman" w:cs="Times New Roman"/>
          <w:color w:val="000000"/>
          <w:sz w:val="28"/>
          <w:szCs w:val="28"/>
          <w:vertAlign w:val="subscript"/>
          <w:lang w:val="uk-UA" w:eastAsia="ru-RU"/>
        </w:rPr>
        <w:t>20</w:t>
      </w:r>
      <w:r w:rsidRPr="001D5867">
        <w:rPr>
          <w:rFonts w:ascii="Times New Roman" w:eastAsia="Times New Roman" w:hAnsi="Times New Roman" w:cs="Times New Roman"/>
          <w:color w:val="000000"/>
          <w:sz w:val="28"/>
          <w:szCs w:val="28"/>
          <w:lang w:val="uk-UA" w:eastAsia="ru-RU"/>
        </w:rPr>
        <w:t>К</w:t>
      </w:r>
      <w:r w:rsidRPr="001D5867">
        <w:rPr>
          <w:rFonts w:ascii="Times New Roman" w:eastAsia="Times New Roman" w:hAnsi="Times New Roman" w:cs="Times New Roman"/>
          <w:color w:val="000000"/>
          <w:sz w:val="28"/>
          <w:szCs w:val="28"/>
          <w:vertAlign w:val="subscript"/>
          <w:lang w:val="uk-UA" w:eastAsia="ru-RU"/>
        </w:rPr>
        <w:t>20</w:t>
      </w:r>
      <w:r w:rsidRPr="001D5867">
        <w:rPr>
          <w:rFonts w:ascii="Times New Roman" w:eastAsia="Times New Roman" w:hAnsi="Times New Roman" w:cs="Times New Roman"/>
          <w:color w:val="000000"/>
          <w:sz w:val="28"/>
          <w:szCs w:val="28"/>
          <w:lang w:val="uk-UA" w:eastAsia="ru-RU"/>
        </w:rPr>
        <w:t> та провести підживлення рослин азотними добривами на ІХ етапі органогенезу (фаза цвітіння – початок плодоутворення) у дозі 15-20 кг/га. На ґрунтах із недостатнім забезпеченням поживними речовинами вносять  по 45 кг/га азоту, фосфору та калію під першу весняну культивацію з наступним підживленням рослин азотом (15 кг/га) у фазі цвітіння – початку плодоутворення.</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 азотних краще вносити аміачну селітру, а з калійних – ті, які не містять хлору.</w:t>
      </w:r>
      <w:r w:rsidRPr="001D5867">
        <w:rPr>
          <w:rFonts w:ascii="Times New Roman" w:eastAsia="Times New Roman" w:hAnsi="Times New Roman" w:cs="Times New Roman"/>
          <w:i/>
          <w:iCs/>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В умовах дефіциту опадів внесення гранульованих добрив не доцільне. Потрібно орієнтуватись на добрива в рідкій формі.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Сівба.</w:t>
      </w:r>
      <w:r w:rsidRPr="001D5867">
        <w:rPr>
          <w:rFonts w:ascii="Times New Roman" w:eastAsia="Times New Roman" w:hAnsi="Times New Roman" w:cs="Times New Roman"/>
          <w:color w:val="000000"/>
          <w:sz w:val="28"/>
          <w:szCs w:val="28"/>
          <w:lang w:val="uk-UA" w:eastAsia="ru-RU"/>
        </w:rPr>
        <w:t> За даними синоптиків, встановлення стійкої теплої погоди з денними температурами повітря вище 18-20°С і нічними вище 8-10°С припадає на початок травня. Отже, можна сподіватися на прогрівання ґрунту на глибині заробляння насіння до температури вище 12-14°С впродовж тривалого періоду, за який можна отримати стійкі дружні сходи культури. На нашу думку, сівбу гречки бажано було б розпочинати після зникнення ризиків негативного впливу хоча б одного із вищенаведених чинників.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Підбір сортів</w:t>
      </w:r>
      <w:r w:rsidRPr="001D5867">
        <w:rPr>
          <w:rFonts w:ascii="Times New Roman" w:eastAsia="Times New Roman" w:hAnsi="Times New Roman" w:cs="Times New Roman"/>
          <w:color w:val="000000"/>
          <w:sz w:val="28"/>
          <w:szCs w:val="28"/>
          <w:lang w:val="uk-UA" w:eastAsia="ru-RU"/>
        </w:rPr>
        <w:t>. Для сівби у посушливих умовах варто висівати високоврожайні сорти гречки із достатньою пластичністю до умов вирощування й стійкі до посухи. Серед сортів гречки селекції ННЦ «Інститут землеробства НААН» такими є Оранта, Українка, Син 3/02, Мальва та Ольга, потенціал урожайності яких складає 3,0-3,8 т/га практично в усіх ґрунтово-кліматичних зонах України.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Готування насіння до сівби</w:t>
      </w:r>
      <w:r w:rsidRPr="001D5867">
        <w:rPr>
          <w:rFonts w:ascii="Times New Roman" w:eastAsia="Times New Roman" w:hAnsi="Times New Roman" w:cs="Times New Roman"/>
          <w:color w:val="000000"/>
          <w:sz w:val="28"/>
          <w:szCs w:val="28"/>
          <w:lang w:val="uk-UA" w:eastAsia="ru-RU"/>
        </w:rPr>
        <w:t xml:space="preserve">. Насіння для сівби, особливо у сухий ґрунт, має бути із високими показниками посівних кондицій. Якісний посівний матеріал здатен формувати кращі і </w:t>
      </w:r>
      <w:proofErr w:type="spellStart"/>
      <w:r w:rsidRPr="001D5867">
        <w:rPr>
          <w:rFonts w:ascii="Times New Roman" w:eastAsia="Times New Roman" w:hAnsi="Times New Roman" w:cs="Times New Roman"/>
          <w:color w:val="000000"/>
          <w:sz w:val="28"/>
          <w:szCs w:val="28"/>
          <w:lang w:val="uk-UA" w:eastAsia="ru-RU"/>
        </w:rPr>
        <w:t>вирівняніші</w:t>
      </w:r>
      <w:proofErr w:type="spellEnd"/>
      <w:r w:rsidRPr="001D5867">
        <w:rPr>
          <w:rFonts w:ascii="Times New Roman" w:eastAsia="Times New Roman" w:hAnsi="Times New Roman" w:cs="Times New Roman"/>
          <w:color w:val="000000"/>
          <w:sz w:val="28"/>
          <w:szCs w:val="28"/>
          <w:lang w:val="uk-UA" w:eastAsia="ru-RU"/>
        </w:rPr>
        <w:t xml:space="preserve"> сходи за несприятливих умов. Бажаною умовою для покращення розвитку є оброблення насіння мікроелементами (марганець, цинк, мідь, бор – у рекомендованих дозах) і стимуляторами росту.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На сьогодні, дослідженнями ННЦ «Інститут землеробства НААН» виявлено ефективні препарати для обробляння насіння гречки з метою покращення розвитку рослин на початкових етапах органогенезу, що </w:t>
      </w:r>
      <w:r w:rsidRPr="001D5867">
        <w:rPr>
          <w:rFonts w:ascii="Times New Roman" w:eastAsia="Times New Roman" w:hAnsi="Times New Roman" w:cs="Times New Roman"/>
          <w:color w:val="000000"/>
          <w:sz w:val="28"/>
          <w:szCs w:val="28"/>
          <w:lang w:val="uk-UA" w:eastAsia="ru-RU"/>
        </w:rPr>
        <w:lastRenderedPageBreak/>
        <w:t xml:space="preserve">забезпечує збільшення енергії проростання, дружність сходів та покращення подальшого росту й розвитку, навіть за тривалого прояву повітряної та ґрунтової </w:t>
      </w:r>
      <w:proofErr w:type="spellStart"/>
      <w:r w:rsidRPr="001D5867">
        <w:rPr>
          <w:rFonts w:ascii="Times New Roman" w:eastAsia="Times New Roman" w:hAnsi="Times New Roman" w:cs="Times New Roman"/>
          <w:color w:val="000000"/>
          <w:sz w:val="28"/>
          <w:szCs w:val="28"/>
          <w:lang w:val="uk-UA" w:eastAsia="ru-RU"/>
        </w:rPr>
        <w:t>посух</w:t>
      </w:r>
      <w:proofErr w:type="spellEnd"/>
      <w:r w:rsidRPr="001D5867">
        <w:rPr>
          <w:rFonts w:ascii="Times New Roman" w:eastAsia="Times New Roman" w:hAnsi="Times New Roman" w:cs="Times New Roman"/>
          <w:color w:val="000000"/>
          <w:sz w:val="28"/>
          <w:szCs w:val="28"/>
          <w:lang w:val="uk-UA" w:eastAsia="ru-RU"/>
        </w:rPr>
        <w:t>.</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Строки сівби</w:t>
      </w:r>
      <w:r w:rsidRPr="001D5867">
        <w:rPr>
          <w:rFonts w:ascii="Times New Roman" w:eastAsia="Times New Roman" w:hAnsi="Times New Roman" w:cs="Times New Roman"/>
          <w:color w:val="000000"/>
          <w:sz w:val="28"/>
          <w:szCs w:val="28"/>
          <w:lang w:val="uk-UA" w:eastAsia="ru-RU"/>
        </w:rPr>
        <w:t>. В умовах 2023 р. сівбу гречки необхідно розпочати після стійкого прогрівання ґрунту на глибині 10 см до 12-14°С. У разі випадання опадів можна висівати гречку за нижчої на 1-2°С температури, але за умови, якщо не передбачається зниження температури на поверхні ґрунту, навіть, короткотермінове нижче 0,5-1,5°С, оскільки сходи можуть загинути.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Способи сівби та норми висіву насіння</w:t>
      </w:r>
      <w:r w:rsidRPr="001D5867">
        <w:rPr>
          <w:rFonts w:ascii="Times New Roman" w:eastAsia="Times New Roman" w:hAnsi="Times New Roman" w:cs="Times New Roman"/>
          <w:color w:val="000000"/>
          <w:sz w:val="28"/>
          <w:szCs w:val="28"/>
          <w:lang w:val="uk-UA" w:eastAsia="ru-RU"/>
        </w:rPr>
        <w:t>. Гречку висівають двома способами: широкорядним із шириною міжрядь 45 см та звичайним рядковим з міжряддям 15 см. Вибір способу сівби залежить від ступеня окультурення ґрунту та забезпечення технікою. Єдиної думки щодо переваг певного способу сівби в умовах посухи не має. Проте, окремі наукові джерела вказують на кращий розвиток рослин та кореневої системи за широкорядного способу сівби, оскільки збільшується площа живлення окремої рослини.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Норма висіву насіння залежить від способу сівби. Оптимальним за широкорядного способу сівби є висівання 2,0 – 2,5, а за звичайного рядкового – 3,0-3,5 млн схожих насінин на 1 га.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Глибина загортання насіння</w:t>
      </w:r>
      <w:r w:rsidRPr="001D5867">
        <w:rPr>
          <w:rFonts w:ascii="Times New Roman" w:eastAsia="Times New Roman" w:hAnsi="Times New Roman" w:cs="Times New Roman"/>
          <w:color w:val="000000"/>
          <w:sz w:val="28"/>
          <w:szCs w:val="28"/>
          <w:lang w:val="uk-UA" w:eastAsia="ru-RU"/>
        </w:rPr>
        <w:t> визначається гранулометричним складом ґрунту, його вологістю, температурним режимом. На сірих лісових ґрунтах оптимальною є глибина 3-4 см, на структурних чорноземних – 4-5 см. Проте в умовах ґрунтової посухи глибину сівби на усіх типах ґрунтів доцільно збільшити до 6-7 см.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Обов’язковим агрозаходом після сівби є прикочування посівів, особливо в умовах дефіциту вологи.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 </w:t>
      </w:r>
      <w:r w:rsidRPr="001D5867">
        <w:rPr>
          <w:rFonts w:ascii="Times New Roman" w:eastAsia="Times New Roman" w:hAnsi="Times New Roman" w:cs="Times New Roman"/>
          <w:color w:val="000000"/>
          <w:sz w:val="28"/>
          <w:szCs w:val="28"/>
          <w:lang w:val="uk-UA" w:eastAsia="ru-RU"/>
        </w:rPr>
        <w:t>За недостатньої кількості вологи у посівному шарі ґрунту необхідно провести післяпосівне прикочування, що поліпшує контакт насіння з ґрунтом і сприяє надходженню вологи з його нижніх шарів.</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На посівах гречки з міжряддями 15 см для знищення бур’янів проводять </w:t>
      </w:r>
      <w:proofErr w:type="spellStart"/>
      <w:r w:rsidRPr="001D5867">
        <w:rPr>
          <w:rFonts w:ascii="Times New Roman" w:eastAsia="Times New Roman" w:hAnsi="Times New Roman" w:cs="Times New Roman"/>
          <w:color w:val="000000"/>
          <w:sz w:val="28"/>
          <w:szCs w:val="28"/>
          <w:lang w:val="uk-UA" w:eastAsia="ru-RU"/>
        </w:rPr>
        <w:t>післясходове</w:t>
      </w:r>
      <w:proofErr w:type="spellEnd"/>
      <w:r w:rsidRPr="001D5867">
        <w:rPr>
          <w:rFonts w:ascii="Times New Roman" w:eastAsia="Times New Roman" w:hAnsi="Times New Roman" w:cs="Times New Roman"/>
          <w:color w:val="000000"/>
          <w:sz w:val="28"/>
          <w:szCs w:val="28"/>
          <w:lang w:val="uk-UA" w:eastAsia="ru-RU"/>
        </w:rPr>
        <w:t xml:space="preserve"> боронування у фазі першого справжнього листочка упоперек рядків або по діагоналі.</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широкорядних посівах перше розпушування міжрядь проводять, коли чітко з’являються рядки, культиватором або фрезою на глибину 4-5 см. Через сім-десять днів після першого виконують друге розпушування на глибину 8-10 см з одночасним підгортанням рослин у рядках. Третє розпушування проводять з підживленням рослин азотом (15 кг/га) і повторним підгортанням – перед змиканням рядків.</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Оскільки гречана крупа придатна для дієтичного і дитячого харчування, хімічні засоби захисту рослин не застосовують, і лише у насінницьких посівах для боротьби з бур’янами дозволяється вносити </w:t>
      </w:r>
      <w:proofErr w:type="spellStart"/>
      <w:r w:rsidRPr="001D5867">
        <w:rPr>
          <w:rFonts w:ascii="Times New Roman" w:eastAsia="Times New Roman" w:hAnsi="Times New Roman" w:cs="Times New Roman"/>
          <w:color w:val="000000"/>
          <w:sz w:val="28"/>
          <w:szCs w:val="28"/>
          <w:lang w:val="uk-UA" w:eastAsia="ru-RU"/>
        </w:rPr>
        <w:t>Фюзілад</w:t>
      </w:r>
      <w:proofErr w:type="spellEnd"/>
      <w:r w:rsidRPr="001D5867">
        <w:rPr>
          <w:rFonts w:ascii="Times New Roman" w:eastAsia="Times New Roman" w:hAnsi="Times New Roman" w:cs="Times New Roman"/>
          <w:color w:val="000000"/>
          <w:sz w:val="28"/>
          <w:szCs w:val="28"/>
          <w:lang w:val="uk-UA" w:eastAsia="ru-RU"/>
        </w:rPr>
        <w:t xml:space="preserve"> Форте в дозі 1,0 л/га.</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Формування повноцінного врожаю гречки відбувається за достатньої кількості бджіл, тому для поліпшення перехресного запилення на посіви вивозять пасіку з розрахунку три-чотири бджолосім’ї на 1 га.</w:t>
      </w:r>
    </w:p>
    <w:p w:rsidR="00F16CB9" w:rsidRPr="001D5867" w:rsidRDefault="00F16CB9" w:rsidP="00F16CB9">
      <w:pPr>
        <w:spacing w:after="0" w:line="240" w:lineRule="auto"/>
        <w:ind w:firstLine="72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ПРОСО</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Обробіток ґрунту</w:t>
      </w:r>
      <w:r w:rsidRPr="001D5867">
        <w:rPr>
          <w:rFonts w:ascii="Times New Roman" w:eastAsia="Times New Roman" w:hAnsi="Times New Roman" w:cs="Times New Roman"/>
          <w:color w:val="000000"/>
          <w:sz w:val="28"/>
          <w:szCs w:val="28"/>
          <w:lang w:val="uk-UA" w:eastAsia="ru-RU"/>
        </w:rPr>
        <w:t>. Враховуючи біологічні особливості культури, зокрема її низьку конкурентоздатність проти бур’янів, передпосівний обробіток ґрунту спрямовують на провокацію насіння бур’янів до проростання. Для цього ефективними заходами є розпушування ґрунту зубовими, а краще пружинними, боронами або культиваторами по діагоналі або упоперек поля. Для активної провокації проростання насіння бур’янів і збереження вологи в посівному шарі слідом за першим і наступним весняним розпушуванням слід проводити прикочування ґрунту кільчасто-шпоровими котками. При цьому одночасно поліпшуються агрофізичні властивості та водний і повітряний режими ґрунту. Як і під інші культури, передпосівний обробіток ґрунту під просо доцільно проводити комбінованими ґрунтообробними агрегатами на глибину заробляння насіння.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Удобрення. </w:t>
      </w:r>
      <w:r w:rsidRPr="001D5867">
        <w:rPr>
          <w:rFonts w:ascii="Times New Roman" w:eastAsia="Times New Roman" w:hAnsi="Times New Roman" w:cs="Times New Roman"/>
          <w:color w:val="000000"/>
          <w:sz w:val="28"/>
          <w:szCs w:val="28"/>
          <w:lang w:val="uk-UA" w:eastAsia="ru-RU"/>
        </w:rPr>
        <w:t>Добрива в дозах P</w:t>
      </w:r>
      <w:r w:rsidRPr="001D5867">
        <w:rPr>
          <w:rFonts w:ascii="Times New Roman" w:eastAsia="Times New Roman" w:hAnsi="Times New Roman" w:cs="Times New Roman"/>
          <w:color w:val="000000"/>
          <w:sz w:val="28"/>
          <w:szCs w:val="28"/>
          <w:vertAlign w:val="subscript"/>
          <w:lang w:val="uk-UA" w:eastAsia="ru-RU"/>
        </w:rPr>
        <w:t>45</w:t>
      </w:r>
      <w:r w:rsidRPr="001D5867">
        <w:rPr>
          <w:rFonts w:ascii="Times New Roman" w:eastAsia="Times New Roman" w:hAnsi="Times New Roman" w:cs="Times New Roman"/>
          <w:color w:val="000000"/>
          <w:sz w:val="28"/>
          <w:szCs w:val="28"/>
          <w:lang w:val="uk-UA" w:eastAsia="ru-RU"/>
        </w:rPr>
        <w:t>K</w:t>
      </w:r>
      <w:r w:rsidRPr="001D5867">
        <w:rPr>
          <w:rFonts w:ascii="Times New Roman" w:eastAsia="Times New Roman" w:hAnsi="Times New Roman" w:cs="Times New Roman"/>
          <w:color w:val="000000"/>
          <w:sz w:val="28"/>
          <w:szCs w:val="28"/>
          <w:vertAlign w:val="subscript"/>
          <w:lang w:val="uk-UA" w:eastAsia="ru-RU"/>
        </w:rPr>
        <w:t>45</w:t>
      </w:r>
      <w:r w:rsidRPr="001D5867">
        <w:rPr>
          <w:rFonts w:ascii="Times New Roman" w:eastAsia="Times New Roman" w:hAnsi="Times New Roman" w:cs="Times New Roman"/>
          <w:color w:val="000000"/>
          <w:sz w:val="28"/>
          <w:szCs w:val="28"/>
          <w:lang w:val="uk-UA" w:eastAsia="ru-RU"/>
        </w:rPr>
        <w:t> краще вносити під зяблеву оранку, N</w:t>
      </w:r>
      <w:r w:rsidRPr="001D5867">
        <w:rPr>
          <w:rFonts w:ascii="Times New Roman" w:eastAsia="Times New Roman" w:hAnsi="Times New Roman" w:cs="Times New Roman"/>
          <w:color w:val="000000"/>
          <w:sz w:val="28"/>
          <w:szCs w:val="28"/>
          <w:vertAlign w:val="subscript"/>
          <w:lang w:val="uk-UA" w:eastAsia="ru-RU"/>
        </w:rPr>
        <w:t>45</w:t>
      </w:r>
      <w:r w:rsidRPr="001D5867">
        <w:rPr>
          <w:rFonts w:ascii="Times New Roman" w:eastAsia="Times New Roman" w:hAnsi="Times New Roman" w:cs="Times New Roman"/>
          <w:color w:val="000000"/>
          <w:sz w:val="28"/>
          <w:szCs w:val="28"/>
          <w:lang w:val="uk-UA" w:eastAsia="ru-RU"/>
        </w:rPr>
        <w:t> - навесні під першу культивацію або перед сівбою. В умовах дефіциту опадів внесення гранульованих добрив не доцільно. При цьому потрібно орієнтуватись на добрива в рідкій формі.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Ефективним агрозаходом на легких ґрунтах є підживлення рослин азотними добривами. Перше підживлення азотом (15-20 кг/га) проводять на ІІІ-IV етапах органогенезу, друге – на VII етапі (20-30 кг/га). У ці ж періоди за наявності стресових умов доцільно провести позакореневі обробки мікроелементами і стимуляторами росту.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Сівба </w:t>
      </w:r>
      <w:r w:rsidRPr="001D5867">
        <w:rPr>
          <w:rFonts w:ascii="Times New Roman" w:eastAsia="Times New Roman" w:hAnsi="Times New Roman" w:cs="Times New Roman"/>
          <w:color w:val="000000"/>
          <w:sz w:val="28"/>
          <w:szCs w:val="28"/>
          <w:lang w:val="uk-UA" w:eastAsia="ru-RU"/>
        </w:rPr>
        <w:t xml:space="preserve">– найвідповідальніший етап у технологічному процесі вирощування проса. За планування сівби необхідно враховувати біологічні особливості не лише культури, але, зокрема, й сорту. Сортові технології є запорукою отримання врожаю на рівні 5 т/га і більше, які здатні забезпечувати сорти селекції ННЦ «Інститут землеробства НААН». Просо - посухостійка культура, для її насіння необхідно лише 25% вологи від маси насінини і воно здатне проростати практично у сухому ґрунті. Тому основним </w:t>
      </w:r>
      <w:proofErr w:type="spellStart"/>
      <w:r w:rsidRPr="001D5867">
        <w:rPr>
          <w:rFonts w:ascii="Times New Roman" w:eastAsia="Times New Roman" w:hAnsi="Times New Roman" w:cs="Times New Roman"/>
          <w:color w:val="000000"/>
          <w:sz w:val="28"/>
          <w:szCs w:val="28"/>
          <w:lang w:val="uk-UA" w:eastAsia="ru-RU"/>
        </w:rPr>
        <w:t>лімітуючим</w:t>
      </w:r>
      <w:proofErr w:type="spellEnd"/>
      <w:r w:rsidRPr="001D5867">
        <w:rPr>
          <w:rFonts w:ascii="Times New Roman" w:eastAsia="Times New Roman" w:hAnsi="Times New Roman" w:cs="Times New Roman"/>
          <w:color w:val="000000"/>
          <w:sz w:val="28"/>
          <w:szCs w:val="28"/>
          <w:lang w:val="uk-UA" w:eastAsia="ru-RU"/>
        </w:rPr>
        <w:t xml:space="preserve"> чинником проведення сівби є температура ґрунту на глибині заробляння  насіння.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Підбір сортів.</w:t>
      </w:r>
      <w:r w:rsidRPr="001D5867">
        <w:rPr>
          <w:rFonts w:ascii="Times New Roman" w:eastAsia="Times New Roman" w:hAnsi="Times New Roman" w:cs="Times New Roman"/>
          <w:color w:val="000000"/>
          <w:sz w:val="28"/>
          <w:szCs w:val="28"/>
          <w:lang w:val="uk-UA" w:eastAsia="ru-RU"/>
        </w:rPr>
        <w:t xml:space="preserve"> При підборі сортів для висівання, в першу чергу необхідно звертати увагу на їх пристосованість до ґрунтово-кліматичних умов господарства. Необхідно пам’ятати, що найкращим буде той сорт, селекцію і насінництво якого проводили в подібних умовах. Наприклад, сорти селекції ННЦ «Інститут землеробства НААН, а саме Київське 87, Омріяне, Заповітне, </w:t>
      </w:r>
      <w:proofErr w:type="spellStart"/>
      <w:r w:rsidRPr="001D5867">
        <w:rPr>
          <w:rFonts w:ascii="Times New Roman" w:eastAsia="Times New Roman" w:hAnsi="Times New Roman" w:cs="Times New Roman"/>
          <w:color w:val="000000"/>
          <w:sz w:val="28"/>
          <w:szCs w:val="28"/>
          <w:lang w:val="uk-UA" w:eastAsia="ru-RU"/>
        </w:rPr>
        <w:t>Чабанівське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Живинка</w:t>
      </w:r>
      <w:proofErr w:type="spellEnd"/>
      <w:r w:rsidRPr="001D5867">
        <w:rPr>
          <w:rFonts w:ascii="Times New Roman" w:eastAsia="Times New Roman" w:hAnsi="Times New Roman" w:cs="Times New Roman"/>
          <w:color w:val="000000"/>
          <w:sz w:val="28"/>
          <w:szCs w:val="28"/>
          <w:lang w:val="uk-UA" w:eastAsia="ru-RU"/>
        </w:rPr>
        <w:t xml:space="preserve">, Веселка, </w:t>
      </w:r>
      <w:proofErr w:type="spellStart"/>
      <w:r w:rsidRPr="001D5867">
        <w:rPr>
          <w:rFonts w:ascii="Times New Roman" w:eastAsia="Times New Roman" w:hAnsi="Times New Roman" w:cs="Times New Roman"/>
          <w:color w:val="000000"/>
          <w:sz w:val="28"/>
          <w:szCs w:val="28"/>
          <w:lang w:val="uk-UA" w:eastAsia="ru-RU"/>
        </w:rPr>
        <w:t>Новокиївське</w:t>
      </w:r>
      <w:proofErr w:type="spellEnd"/>
      <w:r w:rsidRPr="001D5867">
        <w:rPr>
          <w:rFonts w:ascii="Times New Roman" w:eastAsia="Times New Roman" w:hAnsi="Times New Roman" w:cs="Times New Roman"/>
          <w:color w:val="000000"/>
          <w:sz w:val="28"/>
          <w:szCs w:val="28"/>
          <w:lang w:val="uk-UA" w:eastAsia="ru-RU"/>
        </w:rPr>
        <w:t xml:space="preserve"> 01 створені на ґрунтах з низьким бонітетом і підвищеною кислотністю ґрунтового розчину, тому, слід очікувати, що за таких умов вони забезпечать кращий результат, порівняно з конкурентами. Кращі ґрунтові умови тільки сприятимуть максимальній реалізації потенціалу їхньої продуктивності.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 xml:space="preserve">Другим важливим чинником при виборі сорту є його стійкість до осипання, адже цей показник є визначальним у визначенні способів збирання. Сорти проса, такі як Омріяне, </w:t>
      </w:r>
      <w:proofErr w:type="spellStart"/>
      <w:r w:rsidRPr="001D5867">
        <w:rPr>
          <w:rFonts w:ascii="Times New Roman" w:eastAsia="Times New Roman" w:hAnsi="Times New Roman" w:cs="Times New Roman"/>
          <w:color w:val="000000"/>
          <w:sz w:val="28"/>
          <w:szCs w:val="28"/>
          <w:lang w:val="uk-UA" w:eastAsia="ru-RU"/>
        </w:rPr>
        <w:t>Чабанівське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Живинка</w:t>
      </w:r>
      <w:proofErr w:type="spellEnd"/>
      <w:r w:rsidRPr="001D5867">
        <w:rPr>
          <w:rFonts w:ascii="Times New Roman" w:eastAsia="Times New Roman" w:hAnsi="Times New Roman" w:cs="Times New Roman"/>
          <w:color w:val="000000"/>
          <w:sz w:val="28"/>
          <w:szCs w:val="28"/>
          <w:lang w:val="uk-UA" w:eastAsia="ru-RU"/>
        </w:rPr>
        <w:t xml:space="preserve"> завдяки високій стійкості до осипання (8,5-9,0 балів) можна збирати прямим комбайнуванням за вологості зерна 15,5-16,0% без істотних втрат врожайності, тоді як збирання за такої вологості інших сортів може призвести до недобору 30-40% врожаю.</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Необхідно зазначити також, що рослини проса сортів Київське 87, Омріяне, Веселка, Київське 96, Заповітне, </w:t>
      </w:r>
      <w:proofErr w:type="spellStart"/>
      <w:r w:rsidRPr="001D5867">
        <w:rPr>
          <w:rFonts w:ascii="Times New Roman" w:eastAsia="Times New Roman" w:hAnsi="Times New Roman" w:cs="Times New Roman"/>
          <w:color w:val="000000"/>
          <w:sz w:val="28"/>
          <w:szCs w:val="28"/>
          <w:lang w:val="uk-UA" w:eastAsia="ru-RU"/>
        </w:rPr>
        <w:t>Чабанівське</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Новокиївське</w:t>
      </w:r>
      <w:proofErr w:type="spellEnd"/>
      <w:r w:rsidRPr="001D5867">
        <w:rPr>
          <w:rFonts w:ascii="Times New Roman" w:eastAsia="Times New Roman" w:hAnsi="Times New Roman" w:cs="Times New Roman"/>
          <w:color w:val="000000"/>
          <w:sz w:val="28"/>
          <w:szCs w:val="28"/>
          <w:lang w:val="uk-UA" w:eastAsia="ru-RU"/>
        </w:rPr>
        <w:t xml:space="preserve"> 01 практично не уражуються сажковими хворобами (стійкі до 9-11 рас сажки із 12 відомих), мають високу стійкість до пошкодження просяним комариком.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Готування насіння до сівби.</w:t>
      </w:r>
      <w:r w:rsidRPr="001D5867">
        <w:rPr>
          <w:rFonts w:ascii="Times New Roman" w:eastAsia="Times New Roman" w:hAnsi="Times New Roman" w:cs="Times New Roman"/>
          <w:color w:val="000000"/>
          <w:sz w:val="28"/>
          <w:szCs w:val="28"/>
          <w:lang w:val="uk-UA" w:eastAsia="ru-RU"/>
        </w:rPr>
        <w:t> За сівби сортів селекції ННЦ «Інститут землеробства НААН насіння непотрібно обробляти проти сажки, а з іншими поширеними на просі хворобами борються симптоматично в період вегетації культури. Сорти селекції інших установ перед сівбою необхідно протруїти. Дієвим заходом покращення ефективності вирощування проса є обробка насіння асоціативними штамами мікроорганізмів, що забезпечує підвищення продуктивності на 10-20% залежно від погодних умов (це додатково до 1 т зерна з га).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Враховуючи стійкі кліматичні зміни, які проявляються уже не один рік поспіль, за передпосівної обробки насіння необхідно звернути увагу на препарати, які сприяють його проростанню і укоріненню рослин. Дослідженнями ННЦ «Інститут землеробства НААН встановлено ефективні препарати для покращення розвитку кореневої системи рослин проса на початкових етапах органогенезу, що забезпечує покращення росту й розвитку рослин навіть у надзвичайно посушливих умовах. Підсилюється дія цих препаратів за застосування їх для позакореневого внесення під час вегетації.</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Строки сівби та глибина загортання насіння.</w:t>
      </w:r>
      <w:r w:rsidRPr="001D5867">
        <w:rPr>
          <w:rFonts w:ascii="Times New Roman" w:eastAsia="Times New Roman" w:hAnsi="Times New Roman" w:cs="Times New Roman"/>
          <w:color w:val="000000"/>
          <w:sz w:val="28"/>
          <w:szCs w:val="28"/>
          <w:lang w:val="uk-UA" w:eastAsia="ru-RU"/>
        </w:rPr>
        <w:t> Враховуючи теплолюбність культури,  просо потрібно сіяти за усталення температури ґрунту на глибині загортання насіння впродовж 2-3 діб на рівні +14-+15°С. Рання сівба проса затримує появу сходів, може призвести до пошкодження їх заморозками і надмірного забур’янення площ.</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Способи сівби та норми висіву насіння.</w:t>
      </w:r>
      <w:r w:rsidRPr="001D5867">
        <w:rPr>
          <w:rFonts w:ascii="Times New Roman" w:eastAsia="Times New Roman" w:hAnsi="Times New Roman" w:cs="Times New Roman"/>
          <w:color w:val="000000"/>
          <w:sz w:val="28"/>
          <w:szCs w:val="28"/>
          <w:lang w:val="uk-UA" w:eastAsia="ru-RU"/>
        </w:rPr>
        <w:t> Оптимальною нормою висіву проса за рядкового способу сівби є 4,0-4,5 млн шт./га схожих насінин. За широкорядного способу сівби посівну норму зменшують на 25%, а за стрічкового – на 10-15%. В умовах дефіциту вологи, коли верхній шар ґрунту пересушений, глибину загортання насіння доцільно збільшити до 4-5 см.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Після сівби посіви проса потрібно обов’язково прикоткувати. Це забезпечить тісний контакт насінини з ґрунтовими часточками, а також підтягування вологи із глибших шарів ґрунту.</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 </w:t>
      </w:r>
      <w:r w:rsidRPr="001D5867">
        <w:rPr>
          <w:rFonts w:ascii="Times New Roman" w:eastAsia="Times New Roman" w:hAnsi="Times New Roman" w:cs="Times New Roman"/>
          <w:color w:val="000000"/>
          <w:sz w:val="28"/>
          <w:szCs w:val="28"/>
          <w:lang w:val="uk-UA" w:eastAsia="ru-RU"/>
        </w:rPr>
        <w:t xml:space="preserve">Першим і важливим заходом догляду за посівами є прикочування ґрунту безпосередньо за сівбою. При цьому поліпшується контакт насінини з ґрунтом, зменшується </w:t>
      </w:r>
      <w:proofErr w:type="spellStart"/>
      <w:r w:rsidRPr="001D5867">
        <w:rPr>
          <w:rFonts w:ascii="Times New Roman" w:eastAsia="Times New Roman" w:hAnsi="Times New Roman" w:cs="Times New Roman"/>
          <w:color w:val="000000"/>
          <w:sz w:val="28"/>
          <w:szCs w:val="28"/>
          <w:lang w:val="uk-UA" w:eastAsia="ru-RU"/>
        </w:rPr>
        <w:t>конвекційно</w:t>
      </w:r>
      <w:proofErr w:type="spellEnd"/>
      <w:r w:rsidRPr="001D5867">
        <w:rPr>
          <w:rFonts w:ascii="Times New Roman" w:eastAsia="Times New Roman" w:hAnsi="Times New Roman" w:cs="Times New Roman"/>
          <w:color w:val="000000"/>
          <w:sz w:val="28"/>
          <w:szCs w:val="28"/>
          <w:lang w:val="uk-UA" w:eastAsia="ru-RU"/>
        </w:rPr>
        <w:t xml:space="preserve">-дифузне </w:t>
      </w:r>
      <w:r w:rsidRPr="001D5867">
        <w:rPr>
          <w:rFonts w:ascii="Times New Roman" w:eastAsia="Times New Roman" w:hAnsi="Times New Roman" w:cs="Times New Roman"/>
          <w:color w:val="000000"/>
          <w:sz w:val="28"/>
          <w:szCs w:val="28"/>
          <w:lang w:val="uk-UA" w:eastAsia="ru-RU"/>
        </w:rPr>
        <w:lastRenderedPageBreak/>
        <w:t>випаровування вологи, що сприяє дружньому проростанню насіння і появі сходів.</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Важливе значення мають до- і </w:t>
      </w:r>
      <w:proofErr w:type="spellStart"/>
      <w:r w:rsidRPr="001D5867">
        <w:rPr>
          <w:rFonts w:ascii="Times New Roman" w:eastAsia="Times New Roman" w:hAnsi="Times New Roman" w:cs="Times New Roman"/>
          <w:color w:val="000000"/>
          <w:sz w:val="28"/>
          <w:szCs w:val="28"/>
          <w:lang w:val="uk-UA" w:eastAsia="ru-RU"/>
        </w:rPr>
        <w:t>післясходові</w:t>
      </w:r>
      <w:proofErr w:type="spellEnd"/>
      <w:r w:rsidRPr="001D5867">
        <w:rPr>
          <w:rFonts w:ascii="Times New Roman" w:eastAsia="Times New Roman" w:hAnsi="Times New Roman" w:cs="Times New Roman"/>
          <w:color w:val="000000"/>
          <w:sz w:val="28"/>
          <w:szCs w:val="28"/>
          <w:lang w:val="uk-UA" w:eastAsia="ru-RU"/>
        </w:rPr>
        <w:t xml:space="preserve"> боронування проса, внаслідок чого руйнується ґрунтова кірка, полегшується з’явлення сходів, знищуються бур’яни.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На широкорядних посівах перше  розпушування міжрядь слід проводити у період повних сходів на глибину 4-5 см, коли добре </w:t>
      </w:r>
      <w:proofErr w:type="spellStart"/>
      <w:r w:rsidRPr="001D5867">
        <w:rPr>
          <w:rFonts w:ascii="Times New Roman" w:eastAsia="Times New Roman" w:hAnsi="Times New Roman" w:cs="Times New Roman"/>
          <w:color w:val="000000"/>
          <w:sz w:val="28"/>
          <w:szCs w:val="28"/>
          <w:lang w:val="uk-UA" w:eastAsia="ru-RU"/>
        </w:rPr>
        <w:t>позначаться</w:t>
      </w:r>
      <w:proofErr w:type="spellEnd"/>
      <w:r w:rsidRPr="001D5867">
        <w:rPr>
          <w:rFonts w:ascii="Times New Roman" w:eastAsia="Times New Roman" w:hAnsi="Times New Roman" w:cs="Times New Roman"/>
          <w:color w:val="000000"/>
          <w:sz w:val="28"/>
          <w:szCs w:val="28"/>
          <w:lang w:val="uk-UA" w:eastAsia="ru-RU"/>
        </w:rPr>
        <w:t xml:space="preserve"> рядки. Другий міжрядний обробіток проводять залежно від появи бур’янів і ущільнення ґрунту на глибину 6-8 см. У разі високої засміченості поля проводять інтегрований захист. Проти широколистих бур’янів ефективними є страхові гербіциди, які вносять в період від кущіння до виходу в трубку.</w:t>
      </w: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КУКУРУДЗА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Попередники</w:t>
      </w:r>
      <w:r w:rsidRPr="001D5867">
        <w:rPr>
          <w:rFonts w:ascii="Times New Roman" w:eastAsia="Times New Roman" w:hAnsi="Times New Roman" w:cs="Times New Roman"/>
          <w:color w:val="000000"/>
          <w:sz w:val="28"/>
          <w:szCs w:val="28"/>
          <w:lang w:val="uk-UA" w:eastAsia="ru-RU"/>
        </w:rPr>
        <w:t>. Кукурудзу можна розміщувати після більшості культур, нерідко її вирощують також в монокультурі, що дозволяється за високої культури землеробства та достатнього забезпечення елементами живлення. Не можна розміщувати кукурудзу після проса через ризик розповсюдження стеблового метелика, який є спільним шкідником у посівах обох культур.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Кращими попередниками для кукурудзи в Лісостепу є пшениця і </w:t>
      </w:r>
      <w:proofErr w:type="spellStart"/>
      <w:r w:rsidRPr="001D5867">
        <w:rPr>
          <w:rFonts w:ascii="Times New Roman" w:eastAsia="Times New Roman" w:hAnsi="Times New Roman" w:cs="Times New Roman"/>
          <w:color w:val="000000"/>
          <w:sz w:val="28"/>
          <w:szCs w:val="28"/>
          <w:lang w:val="uk-UA" w:eastAsia="ru-RU"/>
        </w:rPr>
        <w:t>тритикале</w:t>
      </w:r>
      <w:proofErr w:type="spellEnd"/>
      <w:r w:rsidRPr="001D5867">
        <w:rPr>
          <w:rFonts w:ascii="Times New Roman" w:eastAsia="Times New Roman" w:hAnsi="Times New Roman" w:cs="Times New Roman"/>
          <w:color w:val="000000"/>
          <w:sz w:val="28"/>
          <w:szCs w:val="28"/>
          <w:lang w:val="uk-UA" w:eastAsia="ru-RU"/>
        </w:rPr>
        <w:t xml:space="preserve"> озимі, зернобобові культури, гречка.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Удобрення. </w:t>
      </w:r>
      <w:r w:rsidRPr="001D5867">
        <w:rPr>
          <w:rFonts w:ascii="Times New Roman" w:eastAsia="Times New Roman" w:hAnsi="Times New Roman" w:cs="Times New Roman"/>
          <w:color w:val="000000"/>
          <w:sz w:val="28"/>
          <w:szCs w:val="28"/>
          <w:lang w:val="uk-UA" w:eastAsia="ru-RU"/>
        </w:rPr>
        <w:t xml:space="preserve">Одним з найважливіших факторів, що зумовлюють рівень продуктивності кукурудзи, є відповідне забезпечення необхідними елементами живлення. Кукурудза формує високі врожаї лише за достатнього мінерального живлення і в цілому є </w:t>
      </w:r>
      <w:proofErr w:type="spellStart"/>
      <w:r w:rsidRPr="001D5867">
        <w:rPr>
          <w:rFonts w:ascii="Times New Roman" w:eastAsia="Times New Roman" w:hAnsi="Times New Roman" w:cs="Times New Roman"/>
          <w:color w:val="000000"/>
          <w:sz w:val="28"/>
          <w:szCs w:val="28"/>
          <w:lang w:val="uk-UA" w:eastAsia="ru-RU"/>
        </w:rPr>
        <w:t>високоінтенсивною</w:t>
      </w:r>
      <w:proofErr w:type="spellEnd"/>
      <w:r w:rsidRPr="001D5867">
        <w:rPr>
          <w:rFonts w:ascii="Times New Roman" w:eastAsia="Times New Roman" w:hAnsi="Times New Roman" w:cs="Times New Roman"/>
          <w:color w:val="000000"/>
          <w:sz w:val="28"/>
          <w:szCs w:val="28"/>
          <w:lang w:val="uk-UA" w:eastAsia="ru-RU"/>
        </w:rPr>
        <w:t xml:space="preserve"> культурою, тому у разі нестачі добрив краще переорієнтуватись на вирощування </w:t>
      </w:r>
      <w:proofErr w:type="spellStart"/>
      <w:r w:rsidRPr="001D5867">
        <w:rPr>
          <w:rFonts w:ascii="Times New Roman" w:eastAsia="Times New Roman" w:hAnsi="Times New Roman" w:cs="Times New Roman"/>
          <w:color w:val="000000"/>
          <w:sz w:val="28"/>
          <w:szCs w:val="28"/>
          <w:lang w:val="uk-UA" w:eastAsia="ru-RU"/>
        </w:rPr>
        <w:t>ресурсоощадних</w:t>
      </w:r>
      <w:proofErr w:type="spellEnd"/>
      <w:r w:rsidRPr="001D5867">
        <w:rPr>
          <w:rFonts w:ascii="Times New Roman" w:eastAsia="Times New Roman" w:hAnsi="Times New Roman" w:cs="Times New Roman"/>
          <w:color w:val="000000"/>
          <w:sz w:val="28"/>
          <w:szCs w:val="28"/>
          <w:lang w:val="uk-UA" w:eastAsia="ru-RU"/>
        </w:rPr>
        <w:t xml:space="preserve"> культур.</w:t>
      </w:r>
    </w:p>
    <w:p w:rsidR="00AB69E5" w:rsidRDefault="00F16CB9" w:rsidP="00F16CB9">
      <w:pPr>
        <w:spacing w:after="0" w:line="240" w:lineRule="auto"/>
        <w:ind w:firstLine="710"/>
        <w:jc w:val="both"/>
        <w:rPr>
          <w:rFonts w:ascii="Times New Roman" w:eastAsia="Times New Roman" w:hAnsi="Times New Roman" w:cs="Times New Roman"/>
          <w:color w:val="000000"/>
          <w:sz w:val="28"/>
          <w:szCs w:val="28"/>
          <w:lang w:val="uk-UA" w:eastAsia="ru-RU"/>
        </w:rPr>
      </w:pPr>
      <w:r w:rsidRPr="001D5867">
        <w:rPr>
          <w:rFonts w:ascii="Times New Roman" w:eastAsia="Times New Roman" w:hAnsi="Times New Roman" w:cs="Times New Roman"/>
          <w:color w:val="000000"/>
          <w:sz w:val="28"/>
          <w:szCs w:val="28"/>
          <w:lang w:val="uk-UA" w:eastAsia="ru-RU"/>
        </w:rPr>
        <w:t>За результатами багаторічних досліджень наукових установ для формування високої врожайності на родючих чорноземних ґрунтах Лісостепу під кукурудзу рекомендовано вносити не більше N</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Р</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К</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 На сірих опідзолених та сірих лісових ґрунтах Лісостепу доза мінеральних добрив має становити N</w:t>
      </w:r>
      <w:r w:rsidRPr="001D5867">
        <w:rPr>
          <w:rFonts w:ascii="Times New Roman" w:eastAsia="Times New Roman" w:hAnsi="Times New Roman" w:cs="Times New Roman"/>
          <w:color w:val="000000"/>
          <w:sz w:val="28"/>
          <w:szCs w:val="28"/>
          <w:vertAlign w:val="subscript"/>
          <w:lang w:val="uk-UA" w:eastAsia="ru-RU"/>
        </w:rPr>
        <w:t>120</w:t>
      </w:r>
      <w:r w:rsidRPr="001D5867">
        <w:rPr>
          <w:rFonts w:ascii="Times New Roman" w:eastAsia="Times New Roman" w:hAnsi="Times New Roman" w:cs="Times New Roman"/>
          <w:color w:val="000000"/>
          <w:sz w:val="28"/>
          <w:szCs w:val="28"/>
          <w:lang w:val="uk-UA" w:eastAsia="ru-RU"/>
        </w:rPr>
        <w:t>Р</w:t>
      </w:r>
      <w:r w:rsidRPr="001D5867">
        <w:rPr>
          <w:rFonts w:ascii="Times New Roman" w:eastAsia="Times New Roman" w:hAnsi="Times New Roman" w:cs="Times New Roman"/>
          <w:color w:val="000000"/>
          <w:sz w:val="28"/>
          <w:szCs w:val="28"/>
          <w:vertAlign w:val="subscript"/>
          <w:lang w:val="uk-UA" w:eastAsia="ru-RU"/>
        </w:rPr>
        <w:t>90</w:t>
      </w:r>
      <w:r w:rsidRPr="001D5867">
        <w:rPr>
          <w:rFonts w:ascii="Times New Roman" w:eastAsia="Times New Roman" w:hAnsi="Times New Roman" w:cs="Times New Roman"/>
          <w:color w:val="000000"/>
          <w:sz w:val="28"/>
          <w:szCs w:val="28"/>
          <w:lang w:val="uk-UA" w:eastAsia="ru-RU"/>
        </w:rPr>
        <w:t>К</w:t>
      </w:r>
      <w:r w:rsidRPr="001D5867">
        <w:rPr>
          <w:rFonts w:ascii="Times New Roman" w:eastAsia="Times New Roman" w:hAnsi="Times New Roman" w:cs="Times New Roman"/>
          <w:color w:val="000000"/>
          <w:sz w:val="28"/>
          <w:szCs w:val="28"/>
          <w:vertAlign w:val="subscript"/>
          <w:lang w:val="uk-UA" w:eastAsia="ru-RU"/>
        </w:rPr>
        <w:t>120</w:t>
      </w:r>
      <w:r w:rsidRPr="001D5867">
        <w:rPr>
          <w:rFonts w:ascii="Times New Roman" w:eastAsia="Times New Roman" w:hAnsi="Times New Roman" w:cs="Times New Roman"/>
          <w:color w:val="000000"/>
          <w:sz w:val="28"/>
          <w:szCs w:val="28"/>
          <w:lang w:val="uk-UA" w:eastAsia="ru-RU"/>
        </w:rPr>
        <w:t>. У якості добрива можливе використання побічної малоцінної продукції попередника. Обов’язковою умовою ефективності цього елемента технології є добре подрібнення решток та додаткове внесення на 1 т соломи N</w:t>
      </w:r>
      <w:r w:rsidRPr="001D5867">
        <w:rPr>
          <w:rFonts w:ascii="Times New Roman" w:eastAsia="Times New Roman" w:hAnsi="Times New Roman" w:cs="Times New Roman"/>
          <w:color w:val="000000"/>
          <w:sz w:val="28"/>
          <w:szCs w:val="28"/>
          <w:vertAlign w:val="subscript"/>
          <w:lang w:val="uk-UA" w:eastAsia="ru-RU"/>
        </w:rPr>
        <w:t>10 </w:t>
      </w:r>
      <w:r w:rsidRPr="001D5867">
        <w:rPr>
          <w:rFonts w:ascii="Times New Roman" w:eastAsia="Times New Roman" w:hAnsi="Times New Roman" w:cs="Times New Roman"/>
          <w:color w:val="000000"/>
          <w:sz w:val="28"/>
          <w:szCs w:val="28"/>
          <w:lang w:val="uk-UA" w:eastAsia="ru-RU"/>
        </w:rPr>
        <w:t>для покращення її мінералізації.</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Фосфорні й калійні добрива переважно вносять восени під основний обробіток ґрунту, 80-90 % азотних у вигляді аміачної селітри або карбаміду – навесні під культивацію, решту – у підживлення по вегетації. Складні мінеральні добрива (</w:t>
      </w:r>
      <w:proofErr w:type="spellStart"/>
      <w:r w:rsidRPr="001D5867">
        <w:rPr>
          <w:rFonts w:ascii="Times New Roman" w:eastAsia="Times New Roman" w:hAnsi="Times New Roman" w:cs="Times New Roman"/>
          <w:color w:val="000000"/>
          <w:sz w:val="28"/>
          <w:szCs w:val="28"/>
          <w:lang w:val="uk-UA" w:eastAsia="ru-RU"/>
        </w:rPr>
        <w:t>нітроамофоску</w:t>
      </w:r>
      <w:proofErr w:type="spellEnd"/>
      <w:r w:rsidRPr="001D5867">
        <w:rPr>
          <w:rFonts w:ascii="Times New Roman" w:eastAsia="Times New Roman" w:hAnsi="Times New Roman" w:cs="Times New Roman"/>
          <w:color w:val="000000"/>
          <w:sz w:val="28"/>
          <w:szCs w:val="28"/>
          <w:lang w:val="uk-UA" w:eastAsia="ru-RU"/>
        </w:rPr>
        <w:t xml:space="preserve"> або нітрофоску) вносять </w:t>
      </w:r>
      <w:r w:rsidRPr="001D5867">
        <w:rPr>
          <w:rFonts w:ascii="Times New Roman" w:eastAsia="Times New Roman" w:hAnsi="Times New Roman" w:cs="Times New Roman"/>
          <w:color w:val="000000"/>
          <w:sz w:val="28"/>
          <w:szCs w:val="28"/>
          <w:shd w:val="clear" w:color="auto" w:fill="FFFFFF"/>
          <w:lang w:val="uk-UA" w:eastAsia="ru-RU"/>
        </w:rPr>
        <w:t>навесні під культивацію у дозі 6-7 ц/га.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Критичними періодами розвитку кукурудзи є фази 3-5-го і 6-7-го листка, коли проходить закладання елементів продуктивності. Тому доцільним у ці періоди є підживлення рослин. Рекомендована доза внесення мінеральних добрив у перше підживлення для зони Лісостепу складає N</w:t>
      </w:r>
      <w:r w:rsidRPr="001D5867">
        <w:rPr>
          <w:rFonts w:ascii="Times New Roman" w:eastAsia="Times New Roman" w:hAnsi="Times New Roman" w:cs="Times New Roman"/>
          <w:color w:val="000000"/>
          <w:sz w:val="28"/>
          <w:szCs w:val="28"/>
          <w:vertAlign w:val="subscript"/>
          <w:lang w:val="uk-UA" w:eastAsia="ru-RU"/>
        </w:rPr>
        <w:t>15-25</w:t>
      </w:r>
      <w:r w:rsidR="00AB69E5">
        <w:rPr>
          <w:rFonts w:ascii="Times New Roman" w:eastAsia="Times New Roman" w:hAnsi="Times New Roman" w:cs="Times New Roman"/>
          <w:color w:val="000000"/>
          <w:sz w:val="28"/>
          <w:szCs w:val="28"/>
          <w:vertAlign w:val="subscript"/>
          <w:lang w:val="uk-UA" w:eastAsia="ru-RU"/>
        </w:rPr>
        <w:t>.</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Ефективним заходом є позакореневе підживлення посівів кукурудзи. Цей агрозахід у випадку, коли добрива вносять у сумішах зі страховими </w:t>
      </w:r>
      <w:r w:rsidRPr="001D5867">
        <w:rPr>
          <w:rFonts w:ascii="Times New Roman" w:eastAsia="Times New Roman" w:hAnsi="Times New Roman" w:cs="Times New Roman"/>
          <w:color w:val="000000"/>
          <w:sz w:val="28"/>
          <w:szCs w:val="28"/>
          <w:lang w:val="uk-UA" w:eastAsia="ru-RU"/>
        </w:rPr>
        <w:lastRenderedPageBreak/>
        <w:t xml:space="preserve">гербіцидами, сприяє підвищенню економічної ефективності технології вирощування. Крім </w:t>
      </w:r>
      <w:proofErr w:type="spellStart"/>
      <w:r w:rsidRPr="001D5867">
        <w:rPr>
          <w:rFonts w:ascii="Times New Roman" w:eastAsia="Times New Roman" w:hAnsi="Times New Roman" w:cs="Times New Roman"/>
          <w:color w:val="000000"/>
          <w:sz w:val="28"/>
          <w:szCs w:val="28"/>
          <w:lang w:val="uk-UA" w:eastAsia="ru-RU"/>
        </w:rPr>
        <w:t>макроелементів</w:t>
      </w:r>
      <w:proofErr w:type="spellEnd"/>
      <w:r w:rsidRPr="001D5867">
        <w:rPr>
          <w:rFonts w:ascii="Times New Roman" w:eastAsia="Times New Roman" w:hAnsi="Times New Roman" w:cs="Times New Roman"/>
          <w:color w:val="000000"/>
          <w:sz w:val="28"/>
          <w:szCs w:val="28"/>
          <w:lang w:val="uk-UA" w:eastAsia="ru-RU"/>
        </w:rPr>
        <w:t xml:space="preserve"> (NPK) кукурудза дуже чутлива до нестачі мікроелементів, серед яких у першому мінімумі знаходиться цинк, потім кальцій і магній. Тому посіви культури, особливо за посушливих умов підживлюють </w:t>
      </w:r>
      <w:proofErr w:type="spellStart"/>
      <w:r w:rsidRPr="001D5867">
        <w:rPr>
          <w:rFonts w:ascii="Times New Roman" w:eastAsia="Times New Roman" w:hAnsi="Times New Roman" w:cs="Times New Roman"/>
          <w:color w:val="000000"/>
          <w:sz w:val="28"/>
          <w:szCs w:val="28"/>
          <w:lang w:val="uk-UA" w:eastAsia="ru-RU"/>
        </w:rPr>
        <w:t>макро</w:t>
      </w:r>
      <w:proofErr w:type="spellEnd"/>
      <w:r w:rsidRPr="001D5867">
        <w:rPr>
          <w:rFonts w:ascii="Times New Roman" w:eastAsia="Times New Roman" w:hAnsi="Times New Roman" w:cs="Times New Roman"/>
          <w:color w:val="000000"/>
          <w:sz w:val="28"/>
          <w:szCs w:val="28"/>
          <w:lang w:val="uk-UA" w:eastAsia="ru-RU"/>
        </w:rPr>
        <w:t>- і мікродобривами (</w:t>
      </w:r>
      <w:proofErr w:type="spellStart"/>
      <w:r w:rsidRPr="001D5867">
        <w:rPr>
          <w:rFonts w:ascii="Times New Roman" w:eastAsia="Times New Roman" w:hAnsi="Times New Roman" w:cs="Times New Roman"/>
          <w:color w:val="000000"/>
          <w:sz w:val="28"/>
          <w:szCs w:val="28"/>
          <w:lang w:val="uk-UA" w:eastAsia="ru-RU"/>
        </w:rPr>
        <w:t>Вуксал</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Мікроплант</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Вуксал</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Борон</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Реаком</w:t>
      </w:r>
      <w:proofErr w:type="spellEnd"/>
      <w:r w:rsidRPr="001D5867">
        <w:rPr>
          <w:rFonts w:ascii="Times New Roman" w:eastAsia="Times New Roman" w:hAnsi="Times New Roman" w:cs="Times New Roman"/>
          <w:color w:val="000000"/>
          <w:sz w:val="28"/>
          <w:szCs w:val="28"/>
          <w:lang w:val="uk-UA" w:eastAsia="ru-RU"/>
        </w:rPr>
        <w:t xml:space="preserve"> Плюс, </w:t>
      </w:r>
      <w:proofErr w:type="spellStart"/>
      <w:r w:rsidRPr="001D5867">
        <w:rPr>
          <w:rFonts w:ascii="Times New Roman" w:eastAsia="Times New Roman" w:hAnsi="Times New Roman" w:cs="Times New Roman"/>
          <w:color w:val="000000"/>
          <w:sz w:val="28"/>
          <w:szCs w:val="28"/>
          <w:lang w:val="uk-UA" w:eastAsia="ru-RU"/>
        </w:rPr>
        <w:t>Нутрівант</w:t>
      </w:r>
      <w:proofErr w:type="spellEnd"/>
      <w:r w:rsidRPr="001D5867">
        <w:rPr>
          <w:rFonts w:ascii="Times New Roman" w:eastAsia="Times New Roman" w:hAnsi="Times New Roman" w:cs="Times New Roman"/>
          <w:color w:val="000000"/>
          <w:sz w:val="28"/>
          <w:szCs w:val="28"/>
          <w:lang w:val="uk-UA" w:eastAsia="ru-RU"/>
        </w:rPr>
        <w:t xml:space="preserve"> Плюс кукурудза, Альфа </w:t>
      </w:r>
      <w:proofErr w:type="spellStart"/>
      <w:r w:rsidRPr="001D5867">
        <w:rPr>
          <w:rFonts w:ascii="Times New Roman" w:eastAsia="Times New Roman" w:hAnsi="Times New Roman" w:cs="Times New Roman"/>
          <w:color w:val="000000"/>
          <w:sz w:val="28"/>
          <w:szCs w:val="28"/>
          <w:lang w:val="uk-UA" w:eastAsia="ru-RU"/>
        </w:rPr>
        <w:t>Гроу</w:t>
      </w:r>
      <w:proofErr w:type="spellEnd"/>
      <w:r w:rsidRPr="001D5867">
        <w:rPr>
          <w:rFonts w:ascii="Times New Roman" w:eastAsia="Times New Roman" w:hAnsi="Times New Roman" w:cs="Times New Roman"/>
          <w:color w:val="000000"/>
          <w:sz w:val="28"/>
          <w:szCs w:val="28"/>
          <w:lang w:val="uk-UA" w:eastAsia="ru-RU"/>
        </w:rPr>
        <w:t xml:space="preserve"> Екстра кукурудза, </w:t>
      </w:r>
      <w:proofErr w:type="spellStart"/>
      <w:r w:rsidRPr="001D5867">
        <w:rPr>
          <w:rFonts w:ascii="Times New Roman" w:eastAsia="Times New Roman" w:hAnsi="Times New Roman" w:cs="Times New Roman"/>
          <w:color w:val="000000"/>
          <w:sz w:val="28"/>
          <w:szCs w:val="28"/>
          <w:lang w:val="uk-UA" w:eastAsia="ru-RU"/>
        </w:rPr>
        <w:t>Наномікс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кукурдза</w:t>
      </w:r>
      <w:proofErr w:type="spellEnd"/>
      <w:r w:rsidRPr="001D5867">
        <w:rPr>
          <w:rFonts w:ascii="Times New Roman" w:eastAsia="Times New Roman" w:hAnsi="Times New Roman" w:cs="Times New Roman"/>
          <w:color w:val="000000"/>
          <w:sz w:val="28"/>
          <w:szCs w:val="28"/>
          <w:lang w:val="uk-UA" w:eastAsia="ru-RU"/>
        </w:rPr>
        <w:t xml:space="preserve"> та інші).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Підбір гібридів. </w:t>
      </w:r>
      <w:r w:rsidRPr="001D5867">
        <w:rPr>
          <w:rFonts w:ascii="Times New Roman" w:eastAsia="Times New Roman" w:hAnsi="Times New Roman" w:cs="Times New Roman"/>
          <w:color w:val="000000"/>
          <w:sz w:val="28"/>
          <w:szCs w:val="28"/>
          <w:lang w:val="uk-UA" w:eastAsia="ru-RU"/>
        </w:rPr>
        <w:t xml:space="preserve">З метою зниження ризику впливу негативних явищ, зокрема, високих температур, подовження збирального періоду та для підвищення економічної ефективності вирощування культури слід дотримуватись орієнтовного співвідношення гібридів різних груп стиглості при формуванні структури посівних площ під кукурудзу у різних </w:t>
      </w:r>
      <w:proofErr w:type="spellStart"/>
      <w:r w:rsidRPr="001D5867">
        <w:rPr>
          <w:rFonts w:ascii="Times New Roman" w:eastAsia="Times New Roman" w:hAnsi="Times New Roman" w:cs="Times New Roman"/>
          <w:color w:val="000000"/>
          <w:sz w:val="28"/>
          <w:szCs w:val="28"/>
          <w:lang w:val="uk-UA" w:eastAsia="ru-RU"/>
        </w:rPr>
        <w:t>агрокліматичних</w:t>
      </w:r>
      <w:proofErr w:type="spellEnd"/>
      <w:r w:rsidRPr="001D5867">
        <w:rPr>
          <w:rFonts w:ascii="Times New Roman" w:eastAsia="Times New Roman" w:hAnsi="Times New Roman" w:cs="Times New Roman"/>
          <w:color w:val="000000"/>
          <w:sz w:val="28"/>
          <w:szCs w:val="28"/>
          <w:lang w:val="uk-UA" w:eastAsia="ru-RU"/>
        </w:rPr>
        <w:t xml:space="preserve"> зонах. У структурі посівів кукурудзи у зоні Лісостепу рекомендується вирощувати 35–40 % гібридів з ФАО &lt; 199, 55–60 % – середньоранніх та 5–10 % – середньостиглих форм. </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Гібриди вітчизняної селекції характеризуються високою адаптивністю та стійкістю до стресових умов середовища, вони меншою мірою ніж іноземні знижують врожайність за впливу екстремальних погодних явищ, особливо тривалої посухи та високих температур повітря. Перевагою гібридів вітчизняної селекції є також значно нижча ціна посівного матеріалу.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Підготовка до сівби та сівба. </w:t>
      </w:r>
      <w:r w:rsidRPr="001D5867">
        <w:rPr>
          <w:rFonts w:ascii="Times New Roman" w:eastAsia="Times New Roman" w:hAnsi="Times New Roman" w:cs="Times New Roman"/>
          <w:color w:val="000000"/>
          <w:sz w:val="28"/>
          <w:szCs w:val="28"/>
          <w:lang w:val="uk-UA" w:eastAsia="ru-RU"/>
        </w:rPr>
        <w:t>Для сівби використовують кондиційне насіння, що відповідає вимогам ДСТУ зі схожістю не нижче 95% та енергією проростання 90%. Зазвичай у господарства насіння надходить уже оброблене протруйниками фунгіцидної та інсектицидної дії. У такому разі його можна додатково обробити біостимуляторами росту, що підвищить схожість, силу росту та знизить рівень ураженості насіння та проростків хворобами. Висівають кукурудзу пунктирним способом сівалками точного висіву з міжряддям 70 см на глибину 5-6 см.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Календарні строки сівби кукурудзи в останні десятиріччя перемістилися у напрямі ранньої сівби, що зумовлено як стійкими тенденціями до потепління та зменшення кількості опадів, так і створенням новітніх холодостійких гібридів кукурудзи, насіння яких проростає за досягнення температури ґрунту 6–8 ºС. Проте переважну більшість гібридів висівають за стійкого прогрівання ґрунту на глибині 10 см до 8–10 ºС, що забезпечує отримання швидких і дружніх сходів. У Лісостепу ці строки припадають на 20–30 квітня. Небезпека пошкодження сходів травневими заморозками у зоні Лісостепу виникає раз у 5–7 років. Відмирання наземної частини рослини призводить до зниження врожаю на 10–15 %. До стадії 13 за шкалою ВВСН точка росту рослини знаходиться під поверхнею ґрунту і нетривале зниження температури до -2–(-3) °С хоч і пошкоджує сходи, проте потім відбувається повне відростання таких рослин. Повної загибелі посівів кукурудзи на значних площах, що можлива за тривалого зниження температури до -5 °С і нижче, в останні два десятиліття в зоні Лісостепу не спостерігали.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 xml:space="preserve">Норму висіву насіння встановлюють для кожної зони окремо з врахуванням групи стиглості гібриду, його габітусу, родючості та </w:t>
      </w:r>
      <w:proofErr w:type="spellStart"/>
      <w:r w:rsidRPr="001D5867">
        <w:rPr>
          <w:rFonts w:ascii="Times New Roman" w:eastAsia="Times New Roman" w:hAnsi="Times New Roman" w:cs="Times New Roman"/>
          <w:color w:val="000000"/>
          <w:sz w:val="28"/>
          <w:szCs w:val="28"/>
          <w:lang w:val="uk-UA" w:eastAsia="ru-RU"/>
        </w:rPr>
        <w:t>вологозапасів</w:t>
      </w:r>
      <w:proofErr w:type="spellEnd"/>
      <w:r w:rsidRPr="001D5867">
        <w:rPr>
          <w:rFonts w:ascii="Times New Roman" w:eastAsia="Times New Roman" w:hAnsi="Times New Roman" w:cs="Times New Roman"/>
          <w:color w:val="000000"/>
          <w:sz w:val="28"/>
          <w:szCs w:val="28"/>
          <w:lang w:val="uk-UA" w:eastAsia="ru-RU"/>
        </w:rPr>
        <w:t xml:space="preserve"> ґрунту, запланованих заходів догляду за посівами. Орієнтовна оптимальна густота стояння рослин ранньостиглих гібридів кукурудзи у зоні Лісостепу становить 75–85 тис. шт./га, середньоранніх – 65–75, середньостиглих – 55–65 тис. шт./га. Гібриди з ФАО 400 і більше у Лісостепу вирощувати не рекомендується, проте при їх наявності норма висіву розраховується на передзбиральну густоту 50–60 тис. шт./га.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 </w:t>
      </w:r>
      <w:r w:rsidRPr="001D5867">
        <w:rPr>
          <w:rFonts w:ascii="Times New Roman" w:eastAsia="Times New Roman" w:hAnsi="Times New Roman" w:cs="Times New Roman"/>
          <w:color w:val="000000"/>
          <w:sz w:val="28"/>
          <w:szCs w:val="28"/>
          <w:lang w:val="uk-UA" w:eastAsia="ru-RU"/>
        </w:rPr>
        <w:t>Основною складовою догляду за посівами кукурудзи є захист від бур’янів. Його здійснюють переважно хімічними методами. Для ефективного контролювання сегетальної рослинності у посівах кукурудзи вже на початкових стадіях росту і розвитку застосовують гербіциди ґрунтової дії, що гарантовано стримують проростання бур’янів впродовж 30–40 діб, а окремі гербіциди – і 60–70 діб після внесення. Їх вносять до появи сходів кукурудзи, як правило, відразу після сівби. Обов’язковою умовою високої ефективності ґрунтових гербіцидів є оптимальна вологість верхнього шару ґрунту.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вирощування ранньостиглих гібридів кукурудзи з швидким стартовим ростом та високими темпами нагромадження біомаси контролювання забур’яненості шляхом застосування лише ґрунтових гербіцидів зазвичай є достатнім. Натомість вирощування гібридів з тривалішим періодом вегетації вимагає пролонгації хімічного захисту посівів. Це забезпечується за рахунок застосування на стадіях ВВСН 13–19 страхових гербіцидів, які знищують вже пророслі бур’яни. Їх поєднують у бакових сумішах з стимуляторами росту рослин і мікродобривами, що значно підвищує врожайність кукурудзи. При виборі гербіциду необхідно враховувати видовий склад бур’янів у посівах.</w:t>
      </w: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СОЯ</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Обробіток ґрунту. </w:t>
      </w:r>
      <w:r w:rsidRPr="001D5867">
        <w:rPr>
          <w:rFonts w:ascii="Times New Roman" w:eastAsia="Times New Roman" w:hAnsi="Times New Roman" w:cs="Times New Roman"/>
          <w:color w:val="000000"/>
          <w:sz w:val="28"/>
          <w:szCs w:val="28"/>
          <w:lang w:val="uk-UA" w:eastAsia="ru-RU"/>
        </w:rPr>
        <w:t>Завданням весняного обробітку ґрунту є</w:t>
      </w:r>
      <w:r w:rsidRPr="001D5867">
        <w:rPr>
          <w:rFonts w:ascii="Times New Roman" w:eastAsia="Times New Roman" w:hAnsi="Times New Roman" w:cs="Times New Roman"/>
          <w:b/>
          <w:bCs/>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збереження вологи та</w:t>
      </w:r>
      <w:r w:rsidRPr="001D5867">
        <w:rPr>
          <w:rFonts w:ascii="Times New Roman" w:eastAsia="Times New Roman" w:hAnsi="Times New Roman" w:cs="Times New Roman"/>
          <w:b/>
          <w:bCs/>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провокування проростання насіння бур’янів. Для цього за настання фізичної стиглості ґрунту проводять неглибоке розпушування. Після проростання бур’янів (фаза білої ниточки) проводять культивації на глибину, меншу на 1-2 см від глибини заробляння насіння, що дасть змогу зберегти вологу в шарі ґрунту, який безпосередньо контактує з насіниною.</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Передпосівний обробіток ґрунту проводять на глибину заробляння насіння. Для забезпечення максимального знищення бур’янів, вирівнювання поверхні поля, збереження вологи, створення оптимальної щільності посівного шару в одному циклі застосовують комбіновані широкозахватні агрегати.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Удобрення</w:t>
      </w:r>
      <w:r w:rsidRPr="001D5867">
        <w:rPr>
          <w:rFonts w:ascii="Times New Roman" w:eastAsia="Times New Roman" w:hAnsi="Times New Roman" w:cs="Times New Roman"/>
          <w:color w:val="000000"/>
          <w:sz w:val="28"/>
          <w:szCs w:val="28"/>
          <w:lang w:val="uk-UA" w:eastAsia="ru-RU"/>
        </w:rPr>
        <w:t>. Соя досить вимоглива до культури землеробства, вмісту в ґрунті поживних речовин і особливо азоту, хоча ефективність внесених добрив у першу чергу залежить від агрохімічних показників ґрунту, вологозабезпеченості, сорту тощо.</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На формування 1 т зерна та відповідної кількості побічної продукції соя потребує 75-100 кг азоту, 30-45 кг калію та 17-25 фосфору. Незважаючи на здатність сої задовольняти 60–70 % потреби в азоті за рахунок біологічної фіксації його з атмосфери, вона також позитивно реагує на внесення мінеральних добрив. Упродовж вегетації надходження елементів живлення до рослини відбувається нерівномірно. Від сходів до початку цвітіння рослини засвоюють лише 18 % азоту, 15 % фосфору і 25 % калію. Основна частина елементів живлення – 80 % азоту, 80 % фосфору і 50 % калію рослинами споживається в період від бутонізації до формування бобів і наливу зерна.  </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сірих лісових ґрунтах, враховуючи потребу сої у елементах живлення, під зяблеву оранку необхідно вносити по 60–90 кг/га д. р. фосфорних і калійних добрив, під передпосівну культивацію – 45 кг/га азотних добрив; на чорноземах опідзолених – 60 кг/га фосфорних, 40–60 кг/га калійних та 30–45 кг/га азотних.</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недостатнього розвитку бульбочок на кореневій системі рослин (менше 5 шт./</w:t>
      </w:r>
      <w:proofErr w:type="spellStart"/>
      <w:r w:rsidRPr="001D5867">
        <w:rPr>
          <w:rFonts w:ascii="Times New Roman" w:eastAsia="Times New Roman" w:hAnsi="Times New Roman" w:cs="Times New Roman"/>
          <w:color w:val="000000"/>
          <w:sz w:val="28"/>
          <w:szCs w:val="28"/>
          <w:lang w:val="uk-UA" w:eastAsia="ru-RU"/>
        </w:rPr>
        <w:t>росл</w:t>
      </w:r>
      <w:proofErr w:type="spellEnd"/>
      <w:r w:rsidRPr="001D5867">
        <w:rPr>
          <w:rFonts w:ascii="Times New Roman" w:eastAsia="Times New Roman" w:hAnsi="Times New Roman" w:cs="Times New Roman"/>
          <w:color w:val="000000"/>
          <w:sz w:val="28"/>
          <w:szCs w:val="28"/>
          <w:lang w:val="uk-UA" w:eastAsia="ru-RU"/>
        </w:rPr>
        <w:t>.) доцільно провести підживлення посівів у фазі бутонізації азотними добривами у дозі 15–20 кг/га д. р.  </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Для зняття стресів від гербіцидів та несприятливих факторів середовища доцільно застосовувати листкові позакореневі підживлення мікроелементами та стимуляторами росту у критичні для рослин сої періоди: 3-5 трійчастих листків, бутонізації та цвітіння, формування насіння.</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Підбір сортів. </w:t>
      </w:r>
      <w:r w:rsidRPr="001D5867">
        <w:rPr>
          <w:rFonts w:ascii="Times New Roman" w:eastAsia="Times New Roman" w:hAnsi="Times New Roman" w:cs="Times New Roman"/>
          <w:color w:val="000000"/>
          <w:sz w:val="28"/>
          <w:szCs w:val="28"/>
          <w:lang w:val="uk-UA" w:eastAsia="ru-RU"/>
        </w:rPr>
        <w:t>Для отримання стабільного врожаю в господарствах доцільно вирощувати нові високопродуктивні сорти сої різних груп стиглості, обов’язково адаптовані до умов зони вирощування.</w:t>
      </w:r>
    </w:p>
    <w:p w:rsidR="00F16CB9" w:rsidRPr="001D5867" w:rsidRDefault="00F16CB9" w:rsidP="00F16CB9">
      <w:pPr>
        <w:shd w:val="clear" w:color="auto" w:fill="FFFFFF"/>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До «Державного реєстру сортів рослин, придатних для поширення в Україні» </w:t>
      </w:r>
      <w:proofErr w:type="spellStart"/>
      <w:r w:rsidRPr="001D5867">
        <w:rPr>
          <w:rFonts w:ascii="Times New Roman" w:eastAsia="Times New Roman" w:hAnsi="Times New Roman" w:cs="Times New Roman"/>
          <w:color w:val="000000"/>
          <w:sz w:val="28"/>
          <w:szCs w:val="28"/>
          <w:lang w:val="uk-UA" w:eastAsia="ru-RU"/>
        </w:rPr>
        <w:t>внесено</w:t>
      </w:r>
      <w:proofErr w:type="spellEnd"/>
      <w:r w:rsidRPr="001D5867">
        <w:rPr>
          <w:rFonts w:ascii="Times New Roman" w:eastAsia="Times New Roman" w:hAnsi="Times New Roman" w:cs="Times New Roman"/>
          <w:color w:val="000000"/>
          <w:sz w:val="28"/>
          <w:szCs w:val="28"/>
          <w:lang w:val="uk-UA" w:eastAsia="ru-RU"/>
        </w:rPr>
        <w:t xml:space="preserve"> 287 сортів сої, з них 20 сортів різних груп стиглості (</w:t>
      </w:r>
      <w:proofErr w:type="spellStart"/>
      <w:r w:rsidRPr="001D5867">
        <w:rPr>
          <w:rFonts w:ascii="Times New Roman" w:eastAsia="Times New Roman" w:hAnsi="Times New Roman" w:cs="Times New Roman"/>
          <w:color w:val="000000"/>
          <w:sz w:val="28"/>
          <w:szCs w:val="28"/>
          <w:lang w:val="uk-UA" w:eastAsia="ru-RU"/>
        </w:rPr>
        <w:t>ультраскоростиглі</w:t>
      </w:r>
      <w:proofErr w:type="spellEnd"/>
      <w:r w:rsidRPr="001D5867">
        <w:rPr>
          <w:rFonts w:ascii="Times New Roman" w:eastAsia="Times New Roman" w:hAnsi="Times New Roman" w:cs="Times New Roman"/>
          <w:color w:val="000000"/>
          <w:sz w:val="28"/>
          <w:szCs w:val="28"/>
          <w:lang w:val="uk-UA" w:eastAsia="ru-RU"/>
        </w:rPr>
        <w:t xml:space="preserve">, скоростиглі, </w:t>
      </w:r>
      <w:proofErr w:type="spellStart"/>
      <w:r w:rsidRPr="001D5867">
        <w:rPr>
          <w:rFonts w:ascii="Times New Roman" w:eastAsia="Times New Roman" w:hAnsi="Times New Roman" w:cs="Times New Roman"/>
          <w:color w:val="000000"/>
          <w:sz w:val="28"/>
          <w:szCs w:val="28"/>
          <w:lang w:val="uk-UA" w:eastAsia="ru-RU"/>
        </w:rPr>
        <w:t>середньоскоростиглі</w:t>
      </w:r>
      <w:proofErr w:type="spellEnd"/>
      <w:r w:rsidRPr="001D5867">
        <w:rPr>
          <w:rFonts w:ascii="Times New Roman" w:eastAsia="Times New Roman" w:hAnsi="Times New Roman" w:cs="Times New Roman"/>
          <w:color w:val="000000"/>
          <w:sz w:val="28"/>
          <w:szCs w:val="28"/>
          <w:lang w:val="uk-UA" w:eastAsia="ru-RU"/>
        </w:rPr>
        <w:t>, середньостиглі), створених безпосередньо в ННЦ «Інститут землеробства НААН».</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Підготовка насіння до сівби.</w:t>
      </w:r>
      <w:r w:rsidRPr="001D5867">
        <w:rPr>
          <w:rFonts w:ascii="Times New Roman" w:eastAsia="Times New Roman" w:hAnsi="Times New Roman" w:cs="Times New Roman"/>
          <w:color w:val="000000"/>
          <w:sz w:val="28"/>
          <w:szCs w:val="28"/>
          <w:lang w:val="uk-UA" w:eastAsia="ru-RU"/>
        </w:rPr>
        <w:t> Для сівби використовують високоякісне насіння сої, з високою схожістю і енергією проростання, яке відповідає вимогам, які встановлені чинним стандартом ДСТУ 2240-93 «Насіння сільськогосподарських культур. Сортові і посівні якості. Технічні умови».</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З метою кращого і дружнього проростання та появи рівномірних і неуражених хворобами сходів насіння обробляють </w:t>
      </w:r>
      <w:proofErr w:type="spellStart"/>
      <w:r w:rsidRPr="001D5867">
        <w:rPr>
          <w:rFonts w:ascii="Times New Roman" w:eastAsia="Times New Roman" w:hAnsi="Times New Roman" w:cs="Times New Roman"/>
          <w:color w:val="000000"/>
          <w:sz w:val="28"/>
          <w:szCs w:val="28"/>
          <w:lang w:val="uk-UA" w:eastAsia="ru-RU"/>
        </w:rPr>
        <w:t>інсектофунгіцидами</w:t>
      </w:r>
      <w:proofErr w:type="spellEnd"/>
      <w:r w:rsidRPr="001D5867">
        <w:rPr>
          <w:rFonts w:ascii="Times New Roman" w:eastAsia="Times New Roman" w:hAnsi="Times New Roman" w:cs="Times New Roman"/>
          <w:color w:val="000000"/>
          <w:sz w:val="28"/>
          <w:szCs w:val="28"/>
          <w:lang w:val="uk-UA" w:eastAsia="ru-RU"/>
        </w:rPr>
        <w:t xml:space="preserve">. У день сівби проводять </w:t>
      </w:r>
      <w:proofErr w:type="spellStart"/>
      <w:r w:rsidRPr="001D5867">
        <w:rPr>
          <w:rFonts w:ascii="Times New Roman" w:eastAsia="Times New Roman" w:hAnsi="Times New Roman" w:cs="Times New Roman"/>
          <w:color w:val="000000"/>
          <w:sz w:val="28"/>
          <w:szCs w:val="28"/>
          <w:lang w:val="uk-UA" w:eastAsia="ru-RU"/>
        </w:rPr>
        <w:t>інокулювання</w:t>
      </w:r>
      <w:proofErr w:type="spellEnd"/>
      <w:r w:rsidRPr="001D5867">
        <w:rPr>
          <w:rFonts w:ascii="Times New Roman" w:eastAsia="Times New Roman" w:hAnsi="Times New Roman" w:cs="Times New Roman"/>
          <w:color w:val="000000"/>
          <w:sz w:val="28"/>
          <w:szCs w:val="28"/>
          <w:lang w:val="uk-UA" w:eastAsia="ru-RU"/>
        </w:rPr>
        <w:t xml:space="preserve"> насіння одним із препаратів на основі активного штаму бульбочкових бактерій. За необхідності одночасно обробляють мікроелементами, використовуючи замість води для розведення препарату їхній 0,1 % розчин.</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Сівба</w:t>
      </w:r>
      <w:r w:rsidRPr="001D5867">
        <w:rPr>
          <w:rFonts w:ascii="Times New Roman" w:eastAsia="Times New Roman" w:hAnsi="Times New Roman" w:cs="Times New Roman"/>
          <w:color w:val="000000"/>
          <w:sz w:val="28"/>
          <w:szCs w:val="28"/>
          <w:lang w:val="uk-UA" w:eastAsia="ru-RU"/>
        </w:rPr>
        <w:t>. Для проростання насіння сої і появи сходів мінімальна температура становить 6–8 </w:t>
      </w:r>
      <w:proofErr w:type="spellStart"/>
      <w:r w:rsidRPr="001D5867">
        <w:rPr>
          <w:rFonts w:ascii="Times New Roman" w:eastAsia="Times New Roman" w:hAnsi="Times New Roman" w:cs="Times New Roman"/>
          <w:color w:val="000000"/>
          <w:sz w:val="28"/>
          <w:szCs w:val="28"/>
          <w:vertAlign w:val="superscript"/>
          <w:lang w:val="uk-UA" w:eastAsia="ru-RU"/>
        </w:rPr>
        <w:t>о</w:t>
      </w:r>
      <w:r w:rsidRPr="001D5867">
        <w:rPr>
          <w:rFonts w:ascii="Times New Roman" w:eastAsia="Times New Roman" w:hAnsi="Times New Roman" w:cs="Times New Roman"/>
          <w:color w:val="000000"/>
          <w:sz w:val="28"/>
          <w:szCs w:val="28"/>
          <w:lang w:val="uk-UA" w:eastAsia="ru-RU"/>
        </w:rPr>
        <w:t>С</w:t>
      </w:r>
      <w:proofErr w:type="spellEnd"/>
      <w:r w:rsidRPr="001D5867">
        <w:rPr>
          <w:rFonts w:ascii="Times New Roman" w:eastAsia="Times New Roman" w:hAnsi="Times New Roman" w:cs="Times New Roman"/>
          <w:color w:val="000000"/>
          <w:sz w:val="28"/>
          <w:szCs w:val="28"/>
          <w:lang w:val="uk-UA" w:eastAsia="ru-RU"/>
        </w:rPr>
        <w:t>, достатня – 12–14</w:t>
      </w:r>
      <w:r w:rsidRPr="001D5867">
        <w:rPr>
          <w:rFonts w:ascii="Times New Roman" w:eastAsia="Times New Roman" w:hAnsi="Times New Roman" w:cs="Times New Roman"/>
          <w:color w:val="000000"/>
          <w:sz w:val="28"/>
          <w:szCs w:val="28"/>
          <w:vertAlign w:val="superscript"/>
          <w:lang w:val="uk-UA" w:eastAsia="ru-RU"/>
        </w:rPr>
        <w:t> </w:t>
      </w:r>
      <w:proofErr w:type="spellStart"/>
      <w:r w:rsidRPr="001D5867">
        <w:rPr>
          <w:rFonts w:ascii="Times New Roman" w:eastAsia="Times New Roman" w:hAnsi="Times New Roman" w:cs="Times New Roman"/>
          <w:color w:val="000000"/>
          <w:sz w:val="28"/>
          <w:szCs w:val="28"/>
          <w:vertAlign w:val="superscript"/>
          <w:lang w:val="uk-UA" w:eastAsia="ru-RU"/>
        </w:rPr>
        <w:t>о</w:t>
      </w:r>
      <w:r w:rsidRPr="001D5867">
        <w:rPr>
          <w:rFonts w:ascii="Times New Roman" w:eastAsia="Times New Roman" w:hAnsi="Times New Roman" w:cs="Times New Roman"/>
          <w:color w:val="000000"/>
          <w:sz w:val="28"/>
          <w:szCs w:val="28"/>
          <w:lang w:val="uk-UA" w:eastAsia="ru-RU"/>
        </w:rPr>
        <w:t>С</w:t>
      </w:r>
      <w:proofErr w:type="spellEnd"/>
      <w:r w:rsidRPr="001D5867">
        <w:rPr>
          <w:rFonts w:ascii="Times New Roman" w:eastAsia="Times New Roman" w:hAnsi="Times New Roman" w:cs="Times New Roman"/>
          <w:color w:val="000000"/>
          <w:sz w:val="28"/>
          <w:szCs w:val="28"/>
          <w:lang w:val="uk-UA" w:eastAsia="ru-RU"/>
        </w:rPr>
        <w:t>, оптимальна – 16–18 </w:t>
      </w:r>
      <w:proofErr w:type="spellStart"/>
      <w:r w:rsidRPr="001D5867">
        <w:rPr>
          <w:rFonts w:ascii="Times New Roman" w:eastAsia="Times New Roman" w:hAnsi="Times New Roman" w:cs="Times New Roman"/>
          <w:color w:val="000000"/>
          <w:sz w:val="28"/>
          <w:szCs w:val="28"/>
          <w:vertAlign w:val="superscript"/>
          <w:lang w:val="uk-UA" w:eastAsia="ru-RU"/>
        </w:rPr>
        <w:t>о</w:t>
      </w:r>
      <w:r w:rsidRPr="001D5867">
        <w:rPr>
          <w:rFonts w:ascii="Times New Roman" w:eastAsia="Times New Roman" w:hAnsi="Times New Roman" w:cs="Times New Roman"/>
          <w:color w:val="000000"/>
          <w:sz w:val="28"/>
          <w:szCs w:val="28"/>
          <w:lang w:val="uk-UA" w:eastAsia="ru-RU"/>
        </w:rPr>
        <w:t>С</w:t>
      </w:r>
      <w:proofErr w:type="spellEnd"/>
      <w:r w:rsidRPr="001D5867">
        <w:rPr>
          <w:rFonts w:ascii="Times New Roman" w:eastAsia="Times New Roman" w:hAnsi="Times New Roman" w:cs="Times New Roman"/>
          <w:color w:val="000000"/>
          <w:sz w:val="28"/>
          <w:szCs w:val="28"/>
          <w:lang w:val="uk-UA" w:eastAsia="ru-RU"/>
        </w:rPr>
        <w:t>. Проте сіяти сою розпочинають, коли ґрунт на глибині 10 см прогрівається до 10-14</w:t>
      </w:r>
      <w:r w:rsidRPr="001D5867">
        <w:rPr>
          <w:rFonts w:ascii="Times New Roman" w:eastAsia="Times New Roman" w:hAnsi="Times New Roman" w:cs="Times New Roman"/>
          <w:color w:val="000000"/>
          <w:sz w:val="28"/>
          <w:szCs w:val="28"/>
          <w:vertAlign w:val="superscript"/>
          <w:lang w:val="uk-UA" w:eastAsia="ru-RU"/>
        </w:rPr>
        <w:t> </w:t>
      </w:r>
      <w:proofErr w:type="spellStart"/>
      <w:r w:rsidRPr="001D5867">
        <w:rPr>
          <w:rFonts w:ascii="Times New Roman" w:eastAsia="Times New Roman" w:hAnsi="Times New Roman" w:cs="Times New Roman"/>
          <w:color w:val="000000"/>
          <w:sz w:val="28"/>
          <w:szCs w:val="28"/>
          <w:vertAlign w:val="superscript"/>
          <w:lang w:val="uk-UA" w:eastAsia="ru-RU"/>
        </w:rPr>
        <w:t>о</w:t>
      </w:r>
      <w:r w:rsidRPr="001D5867">
        <w:rPr>
          <w:rFonts w:ascii="Times New Roman" w:eastAsia="Times New Roman" w:hAnsi="Times New Roman" w:cs="Times New Roman"/>
          <w:color w:val="000000"/>
          <w:sz w:val="28"/>
          <w:szCs w:val="28"/>
          <w:lang w:val="uk-UA" w:eastAsia="ru-RU"/>
        </w:rPr>
        <w:t>С</w:t>
      </w:r>
      <w:proofErr w:type="spellEnd"/>
      <w:r w:rsidRPr="001D5867">
        <w:rPr>
          <w:rFonts w:ascii="Times New Roman" w:eastAsia="Times New Roman" w:hAnsi="Times New Roman" w:cs="Times New Roman"/>
          <w:color w:val="000000"/>
          <w:sz w:val="28"/>
          <w:szCs w:val="28"/>
          <w:lang w:val="uk-UA" w:eastAsia="ru-RU"/>
        </w:rPr>
        <w:t xml:space="preserve">. Календарні строки сівби сої припадають на кінець квітня-першу декаду травня. Допустимою є сівба сої до 20 травня, проте посіви пізніших </w:t>
      </w:r>
      <w:r w:rsidRPr="001D5867">
        <w:rPr>
          <w:rFonts w:ascii="Times New Roman" w:eastAsia="Times New Roman" w:hAnsi="Times New Roman" w:cs="Times New Roman"/>
          <w:color w:val="000000"/>
          <w:sz w:val="28"/>
          <w:szCs w:val="28"/>
          <w:lang w:val="uk-UA" w:eastAsia="ru-RU"/>
        </w:rPr>
        <w:lastRenderedPageBreak/>
        <w:t>строків сівби можуть не дозрівати. Пізньостиглі, середньопізні та середньостиглі сорти необхідно висівати у першу чергу, а середньоранні і ранньостиглі – наприкінці оптимальних строків.</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зв'язку з тим, що під час проростання соя виносить сім'ядолі на поверхню ґрунту, вона досить чутлива до глибини загортання насіння. Оптимальна глибина загортання насіння 4-5 см. На важких запливаючих ґрунтах, в умовах достатнього зволоження сіють на глибину 3-4 см. За умов недостатнього зволоження – глибше (5-6 см).</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Оптимальна густота стояння рослин перед збиранням становить 500–650 тис. шт./га. Для одержання такої густоти ценозу за ширини міжрядь 45 см необхідно висівати 600–750 тис. шт./га схожих насінин ранньостиглих сортів, 550–650 тис./га – середньоранніх та середньостиглих. За звичайного рядкового способу сівби з шириною міжрядь до 15 см норму висівання збільшують на 10–20 %. </w:t>
      </w:r>
      <w:proofErr w:type="spellStart"/>
      <w:r w:rsidRPr="001D5867">
        <w:rPr>
          <w:rFonts w:ascii="Times New Roman" w:eastAsia="Times New Roman" w:hAnsi="Times New Roman" w:cs="Times New Roman"/>
          <w:color w:val="000000"/>
          <w:sz w:val="28"/>
          <w:szCs w:val="28"/>
          <w:lang w:val="uk-UA" w:eastAsia="ru-RU"/>
        </w:rPr>
        <w:t>Ультраранні</w:t>
      </w:r>
      <w:proofErr w:type="spellEnd"/>
      <w:r w:rsidRPr="001D5867">
        <w:rPr>
          <w:rFonts w:ascii="Times New Roman" w:eastAsia="Times New Roman" w:hAnsi="Times New Roman" w:cs="Times New Roman"/>
          <w:color w:val="000000"/>
          <w:sz w:val="28"/>
          <w:szCs w:val="28"/>
          <w:lang w:val="uk-UA" w:eastAsia="ru-RU"/>
        </w:rPr>
        <w:t xml:space="preserve"> сорти сої висівають звичайним рядковим способом з міжряддям 15 см і нормою 0,9–1,0 млн шт./га схожих насінин.</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Ранній строк сівби, а також значна площа живлення при зрідженні посівів спричиняють низьке прикріплення нижніх бобів на рослинах, що призводить до втрат насіння і бобів при збиранні.</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Догляд за посівами.</w:t>
      </w:r>
      <w:r w:rsidRPr="001D5867">
        <w:rPr>
          <w:rFonts w:ascii="Times New Roman" w:eastAsia="Times New Roman" w:hAnsi="Times New Roman" w:cs="Times New Roman"/>
          <w:color w:val="000000"/>
          <w:sz w:val="28"/>
          <w:szCs w:val="28"/>
          <w:lang w:val="uk-UA" w:eastAsia="ru-RU"/>
        </w:rPr>
        <w:t xml:space="preserve"> Соя на початку вегетації росте відносно повільно, тому основне завдання догляду за посівами зводиться до зменшення </w:t>
      </w:r>
      <w:proofErr w:type="spellStart"/>
      <w:r w:rsidRPr="001D5867">
        <w:rPr>
          <w:rFonts w:ascii="Times New Roman" w:eastAsia="Times New Roman" w:hAnsi="Times New Roman" w:cs="Times New Roman"/>
          <w:color w:val="000000"/>
          <w:sz w:val="28"/>
          <w:szCs w:val="28"/>
          <w:lang w:val="uk-UA" w:eastAsia="ru-RU"/>
        </w:rPr>
        <w:t>шкодочинності</w:t>
      </w:r>
      <w:proofErr w:type="spellEnd"/>
      <w:r w:rsidRPr="001D5867">
        <w:rPr>
          <w:rFonts w:ascii="Times New Roman" w:eastAsia="Times New Roman" w:hAnsi="Times New Roman" w:cs="Times New Roman"/>
          <w:color w:val="000000"/>
          <w:sz w:val="28"/>
          <w:szCs w:val="28"/>
          <w:lang w:val="uk-UA" w:eastAsia="ru-RU"/>
        </w:rPr>
        <w:t xml:space="preserve"> бур’янів і конкуренції культурних рослин за сонячну енергію, елементи мінерального живлення та воду, а також захист від шкідників і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Критичним періодами для сої щодо забур’янення є період від сівби до появи сходів та період від появи першого трійчастого листка до закладання генеративних органів. Економічний поріг шкідливості бур’янів відмічають за наявності на 1 м</w:t>
      </w:r>
      <w:r w:rsidRPr="001D5867">
        <w:rPr>
          <w:rFonts w:ascii="Times New Roman" w:eastAsia="Times New Roman" w:hAnsi="Times New Roman" w:cs="Times New Roman"/>
          <w:color w:val="000000"/>
          <w:sz w:val="28"/>
          <w:szCs w:val="28"/>
          <w:vertAlign w:val="superscript"/>
          <w:lang w:val="uk-UA" w:eastAsia="ru-RU"/>
        </w:rPr>
        <w:t>2</w:t>
      </w:r>
      <w:r w:rsidRPr="001D5867">
        <w:rPr>
          <w:rFonts w:ascii="Times New Roman" w:eastAsia="Times New Roman" w:hAnsi="Times New Roman" w:cs="Times New Roman"/>
          <w:color w:val="000000"/>
          <w:sz w:val="28"/>
          <w:szCs w:val="28"/>
          <w:lang w:val="uk-UA" w:eastAsia="ru-RU"/>
        </w:rPr>
        <w:t> 5 злакових однорічних або 3 широколистих дводольних бур’янів.</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Ефективним заходом є боронування посівів сої у фазі сім’ядольних листочків, коли бур’яни знаходяться в фазі «білої ниточки», або тільки з’явилися на поверхні ґрунту. Соя </w:t>
      </w:r>
      <w:proofErr w:type="spellStart"/>
      <w:r w:rsidRPr="001D5867">
        <w:rPr>
          <w:rFonts w:ascii="Times New Roman" w:eastAsia="Times New Roman" w:hAnsi="Times New Roman" w:cs="Times New Roman"/>
          <w:color w:val="000000"/>
          <w:sz w:val="28"/>
          <w:szCs w:val="28"/>
          <w:lang w:val="uk-UA" w:eastAsia="ru-RU"/>
        </w:rPr>
        <w:t>переносить</w:t>
      </w:r>
      <w:proofErr w:type="spellEnd"/>
      <w:r w:rsidRPr="001D5867">
        <w:rPr>
          <w:rFonts w:ascii="Times New Roman" w:eastAsia="Times New Roman" w:hAnsi="Times New Roman" w:cs="Times New Roman"/>
          <w:color w:val="000000"/>
          <w:sz w:val="28"/>
          <w:szCs w:val="28"/>
          <w:lang w:val="uk-UA" w:eastAsia="ru-RU"/>
        </w:rPr>
        <w:t xml:space="preserve"> боронування відносно легко. Лише фаза «вигнутого коліна», яка настає за 2-3 доби до появи сходів є критичною для боронування.</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На посівах сої, залежно від забур'яненості, проводять 1-2 боронування. </w:t>
      </w:r>
      <w:proofErr w:type="spellStart"/>
      <w:r w:rsidRPr="001D5867">
        <w:rPr>
          <w:rFonts w:ascii="Times New Roman" w:eastAsia="Times New Roman" w:hAnsi="Times New Roman" w:cs="Times New Roman"/>
          <w:color w:val="000000"/>
          <w:sz w:val="28"/>
          <w:szCs w:val="28"/>
          <w:lang w:val="uk-UA" w:eastAsia="ru-RU"/>
        </w:rPr>
        <w:t>Досходове</w:t>
      </w:r>
      <w:proofErr w:type="spellEnd"/>
      <w:r w:rsidRPr="001D5867">
        <w:rPr>
          <w:rFonts w:ascii="Times New Roman" w:eastAsia="Times New Roman" w:hAnsi="Times New Roman" w:cs="Times New Roman"/>
          <w:color w:val="000000"/>
          <w:sz w:val="28"/>
          <w:szCs w:val="28"/>
          <w:lang w:val="uk-UA" w:eastAsia="ru-RU"/>
        </w:rPr>
        <w:t xml:space="preserve"> боронування знижує забур'яненість сої на 40–50 %, </w:t>
      </w:r>
      <w:proofErr w:type="spellStart"/>
      <w:r w:rsidRPr="001D5867">
        <w:rPr>
          <w:rFonts w:ascii="Times New Roman" w:eastAsia="Times New Roman" w:hAnsi="Times New Roman" w:cs="Times New Roman"/>
          <w:color w:val="000000"/>
          <w:sz w:val="28"/>
          <w:szCs w:val="28"/>
          <w:lang w:val="uk-UA" w:eastAsia="ru-RU"/>
        </w:rPr>
        <w:t>післясходове</w:t>
      </w:r>
      <w:proofErr w:type="spellEnd"/>
      <w:r w:rsidRPr="001D5867">
        <w:rPr>
          <w:rFonts w:ascii="Times New Roman" w:eastAsia="Times New Roman" w:hAnsi="Times New Roman" w:cs="Times New Roman"/>
          <w:color w:val="000000"/>
          <w:sz w:val="28"/>
          <w:szCs w:val="28"/>
          <w:lang w:val="uk-UA" w:eastAsia="ru-RU"/>
        </w:rPr>
        <w:t xml:space="preserve"> – на 50–60 %, а поєднання </w:t>
      </w:r>
      <w:proofErr w:type="spellStart"/>
      <w:r w:rsidRPr="001D5867">
        <w:rPr>
          <w:rFonts w:ascii="Times New Roman" w:eastAsia="Times New Roman" w:hAnsi="Times New Roman" w:cs="Times New Roman"/>
          <w:color w:val="000000"/>
          <w:sz w:val="28"/>
          <w:szCs w:val="28"/>
          <w:lang w:val="uk-UA" w:eastAsia="ru-RU"/>
        </w:rPr>
        <w:t>досходового</w:t>
      </w:r>
      <w:proofErr w:type="spellEnd"/>
      <w:r w:rsidRPr="001D5867">
        <w:rPr>
          <w:rFonts w:ascii="Times New Roman" w:eastAsia="Times New Roman" w:hAnsi="Times New Roman" w:cs="Times New Roman"/>
          <w:color w:val="000000"/>
          <w:sz w:val="28"/>
          <w:szCs w:val="28"/>
          <w:lang w:val="uk-UA" w:eastAsia="ru-RU"/>
        </w:rPr>
        <w:t xml:space="preserve"> і </w:t>
      </w:r>
      <w:proofErr w:type="spellStart"/>
      <w:r w:rsidRPr="001D5867">
        <w:rPr>
          <w:rFonts w:ascii="Times New Roman" w:eastAsia="Times New Roman" w:hAnsi="Times New Roman" w:cs="Times New Roman"/>
          <w:color w:val="000000"/>
          <w:sz w:val="28"/>
          <w:szCs w:val="28"/>
          <w:lang w:val="uk-UA" w:eastAsia="ru-RU"/>
        </w:rPr>
        <w:t>післясходового</w:t>
      </w:r>
      <w:proofErr w:type="spellEnd"/>
      <w:r w:rsidRPr="001D5867">
        <w:rPr>
          <w:rFonts w:ascii="Times New Roman" w:eastAsia="Times New Roman" w:hAnsi="Times New Roman" w:cs="Times New Roman"/>
          <w:color w:val="000000"/>
          <w:sz w:val="28"/>
          <w:szCs w:val="28"/>
          <w:lang w:val="uk-UA" w:eastAsia="ru-RU"/>
        </w:rPr>
        <w:t xml:space="preserve"> – на 65–75 %. За </w:t>
      </w:r>
      <w:proofErr w:type="spellStart"/>
      <w:r w:rsidRPr="001D5867">
        <w:rPr>
          <w:rFonts w:ascii="Times New Roman" w:eastAsia="Times New Roman" w:hAnsi="Times New Roman" w:cs="Times New Roman"/>
          <w:color w:val="000000"/>
          <w:sz w:val="28"/>
          <w:szCs w:val="28"/>
          <w:lang w:val="uk-UA" w:eastAsia="ru-RU"/>
        </w:rPr>
        <w:t>досходового</w:t>
      </w:r>
      <w:proofErr w:type="spellEnd"/>
      <w:r w:rsidRPr="001D5867">
        <w:rPr>
          <w:rFonts w:ascii="Times New Roman" w:eastAsia="Times New Roman" w:hAnsi="Times New Roman" w:cs="Times New Roman"/>
          <w:color w:val="000000"/>
          <w:sz w:val="28"/>
          <w:szCs w:val="28"/>
          <w:lang w:val="uk-UA" w:eastAsia="ru-RU"/>
        </w:rPr>
        <w:t xml:space="preserve"> боронування швидкість руху агрегату не повинна перевищувати 5-6 км/год., по сходах – 4-5 км/год.</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Строки проведення міжрядних розпушувань і їх кількість залежать від появи бур'янів. За вегетацію проводять, як правило, 2–4 міжрядних розпушування, останнє – не пізніше фази бутонізації. Глибина першого розпушування – 6–8 см, другого – 8–10 см (через 8–10 діб після першого), третього та четвертого – 6–8 см.  </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Вирощування сої за інтенсивною технологією передбачає застосування ефективних ґрунтових гербіцидів, які вносять за 3–4 доби до сівби з одночасним загортанням їх у ґрунт та доповнюють агротехнічними заходами. За необхідності у період вегетації застосовують страхові (</w:t>
      </w:r>
      <w:proofErr w:type="spellStart"/>
      <w:r w:rsidRPr="001D5867">
        <w:rPr>
          <w:rFonts w:ascii="Times New Roman" w:eastAsia="Times New Roman" w:hAnsi="Times New Roman" w:cs="Times New Roman"/>
          <w:color w:val="000000"/>
          <w:sz w:val="28"/>
          <w:szCs w:val="28"/>
          <w:lang w:val="uk-UA" w:eastAsia="ru-RU"/>
        </w:rPr>
        <w:t>післясходові</w:t>
      </w:r>
      <w:proofErr w:type="spellEnd"/>
      <w:r w:rsidRPr="001D5867">
        <w:rPr>
          <w:rFonts w:ascii="Times New Roman" w:eastAsia="Times New Roman" w:hAnsi="Times New Roman" w:cs="Times New Roman"/>
          <w:color w:val="000000"/>
          <w:sz w:val="28"/>
          <w:szCs w:val="28"/>
          <w:lang w:val="uk-UA" w:eastAsia="ru-RU"/>
        </w:rPr>
        <w:t>) гербіциди. Строки внесення гербіцидів установлюють з урахуванням фази росту і розвитку бур’янів. Крайній термін внесення страхових гербіцидів проти дводольних бур’янів – початок бутонізації рослин сої.</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Норма використання гербіциду, строки та способи його застосування залежать від ґрунтово-кліматичних особливостей зони вирощування, </w:t>
      </w:r>
      <w:proofErr w:type="spellStart"/>
      <w:r w:rsidRPr="001D5867">
        <w:rPr>
          <w:rFonts w:ascii="Times New Roman" w:eastAsia="Times New Roman" w:hAnsi="Times New Roman" w:cs="Times New Roman"/>
          <w:color w:val="000000"/>
          <w:sz w:val="28"/>
          <w:szCs w:val="28"/>
          <w:lang w:val="uk-UA" w:eastAsia="ru-RU"/>
        </w:rPr>
        <w:t>мікростадії</w:t>
      </w:r>
      <w:proofErr w:type="spellEnd"/>
      <w:r w:rsidRPr="001D5867">
        <w:rPr>
          <w:rFonts w:ascii="Times New Roman" w:eastAsia="Times New Roman" w:hAnsi="Times New Roman" w:cs="Times New Roman"/>
          <w:color w:val="000000"/>
          <w:sz w:val="28"/>
          <w:szCs w:val="28"/>
          <w:lang w:val="uk-UA" w:eastAsia="ru-RU"/>
        </w:rPr>
        <w:t xml:space="preserve"> розвитку рослин культури, забур’яненості поля і регламентуються «Переліком пестицидів і агрохімікатів, дозволених до використання в Україні».</w:t>
      </w:r>
    </w:p>
    <w:p w:rsidR="00F16CB9" w:rsidRPr="001D5867" w:rsidRDefault="00F16CB9" w:rsidP="00F16CB9">
      <w:pPr>
        <w:spacing w:after="0" w:line="240" w:lineRule="auto"/>
        <w:ind w:firstLine="72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Визначаючи систему запобіжних заходів захисту посівів сої від шкідників і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насамперед враховують погодні умови, їх розвиток і поширення в регіоні. Особливу увагу приділяють моніторингу таких шкідливих організмів: бобові попелиці, бульбочкові довгоносики, листогризучі совки, павутинний кліщ, люцерновий клоп, акацієва вогнівка, та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фузаріоз сходів, аскохітоз, кореневі гнилі, церкоспороз, та інші, якщо складуються для їх розвитку погодні умови. За досягнення ЕПШ обов’язковим є хімічний обробіток, який доцільно проводити, застосовуючи препарати із максимальним спектром інсектицидної дії.</w:t>
      </w: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ЕФЕКТИВНІ ЗАХОДИ ЗНИЖЕННЯ ЗАБУР’ЯНЕННЯ</w:t>
      </w:r>
    </w:p>
    <w:p w:rsidR="00F16CB9" w:rsidRPr="001D5867" w:rsidRDefault="00F16CB9" w:rsidP="00F16CB9">
      <w:pPr>
        <w:spacing w:after="0" w:line="240" w:lineRule="auto"/>
        <w:ind w:firstLine="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ПОСІВІВ ЯРИХ КУЛЬТУР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Одним із важливих завдань механічного обробітку ґрунту є, контролювання рівня чисельності сегетальної рослинності у агроценозах, виконання якого вимагає особливої уваги, застосування комплексу різних агротехнологічних рішень і стратегій, які забезпечать досягнення економічно виправданих результатів і сталого рівня врожайності польових культур.</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Серед агротехнічних заходів, спрямованих на контролювання сегетальної рослинності у агроценозах – є передпосівний обробіток та заходи по догляду за посівами. Ранньовесняний </w:t>
      </w:r>
      <w:r w:rsidRPr="001D5867">
        <w:rPr>
          <w:rFonts w:ascii="Times New Roman" w:eastAsia="Times New Roman" w:hAnsi="Times New Roman" w:cs="Times New Roman"/>
          <w:i/>
          <w:iCs/>
          <w:color w:val="000000"/>
          <w:sz w:val="28"/>
          <w:szCs w:val="28"/>
          <w:lang w:val="uk-UA" w:eastAsia="ru-RU"/>
        </w:rPr>
        <w:t>передпосівний обробіток</w:t>
      </w:r>
      <w:r w:rsidRPr="001D5867">
        <w:rPr>
          <w:rFonts w:ascii="Times New Roman" w:eastAsia="Times New Roman" w:hAnsi="Times New Roman" w:cs="Times New Roman"/>
          <w:color w:val="000000"/>
          <w:sz w:val="28"/>
          <w:szCs w:val="28"/>
          <w:lang w:val="uk-UA" w:eastAsia="ru-RU"/>
        </w:rPr>
        <w:t>, як захід боротьби з бур’янами, у  більшості випадків розпочинають з боронування. Застосовують зубові або пружинні борони, причому останні є ефективнішими, оскільки мають вищу продуктивність і можливість коригування якості виконання роботи через регулювання нахилу робочих органів. За підготовки ґрунту під пізні ярі культури не доречно проводити обробіток глибше 8–10 см через загрозу різкого пересихання посівного шару та блокування проростання насіння бур’янів. Затримання проростання зумовлює активну появу їх сходів після сівби, що є небажаним, тому можна обмежитись лише боронуванням.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Ефективними заходами при догляді за ярими просапними культурами є до- і </w:t>
      </w:r>
      <w:proofErr w:type="spellStart"/>
      <w:r w:rsidRPr="001D5867">
        <w:rPr>
          <w:rFonts w:ascii="Times New Roman" w:eastAsia="Times New Roman" w:hAnsi="Times New Roman" w:cs="Times New Roman"/>
          <w:color w:val="000000"/>
          <w:sz w:val="28"/>
          <w:szCs w:val="28"/>
          <w:lang w:val="uk-UA" w:eastAsia="ru-RU"/>
        </w:rPr>
        <w:t>післясходові</w:t>
      </w:r>
      <w:proofErr w:type="spellEnd"/>
      <w:r w:rsidRPr="001D5867">
        <w:rPr>
          <w:rFonts w:ascii="Times New Roman" w:eastAsia="Times New Roman" w:hAnsi="Times New Roman" w:cs="Times New Roman"/>
          <w:color w:val="000000"/>
          <w:sz w:val="28"/>
          <w:szCs w:val="28"/>
          <w:lang w:val="uk-UA" w:eastAsia="ru-RU"/>
        </w:rPr>
        <w:t xml:space="preserve"> боронування, міжрядні обробітки і підгортання у посівах просапних культур. Для боронування ефективнішими є сучасні пружинні борони, які на відміну від зубових аналогів легко налаштовуються на роботу </w:t>
      </w:r>
      <w:r w:rsidRPr="001D5867">
        <w:rPr>
          <w:rFonts w:ascii="Times New Roman" w:eastAsia="Times New Roman" w:hAnsi="Times New Roman" w:cs="Times New Roman"/>
          <w:color w:val="000000"/>
          <w:sz w:val="28"/>
          <w:szCs w:val="28"/>
          <w:lang w:val="uk-UA" w:eastAsia="ru-RU"/>
        </w:rPr>
        <w:lastRenderedPageBreak/>
        <w:t xml:space="preserve">на будь-яких ґрунтах, культурах та в різні фази їх розвитку. Найпотужніші з таких агрегатів забезпечують ширину захвату до 24 м і крім контролю забур’яненості посівів можуть застосовуватись для весняного закриття вологи, передпосівного обробітку, розтягування по поверхні поля подрібнених рослинних решток, згрібання соломи у валки за установлення робочих органів під максимальним кутом нахилу. </w:t>
      </w:r>
      <w:proofErr w:type="spellStart"/>
      <w:r w:rsidRPr="001D5867">
        <w:rPr>
          <w:rFonts w:ascii="Times New Roman" w:eastAsia="Times New Roman" w:hAnsi="Times New Roman" w:cs="Times New Roman"/>
          <w:color w:val="000000"/>
          <w:sz w:val="28"/>
          <w:szCs w:val="28"/>
          <w:lang w:val="uk-UA" w:eastAsia="ru-RU"/>
        </w:rPr>
        <w:t>Досходове</w:t>
      </w:r>
      <w:proofErr w:type="spellEnd"/>
      <w:r w:rsidRPr="001D5867">
        <w:rPr>
          <w:rFonts w:ascii="Times New Roman" w:eastAsia="Times New Roman" w:hAnsi="Times New Roman" w:cs="Times New Roman"/>
          <w:color w:val="000000"/>
          <w:sz w:val="28"/>
          <w:szCs w:val="28"/>
          <w:lang w:val="uk-UA" w:eastAsia="ru-RU"/>
        </w:rPr>
        <w:t xml:space="preserve"> боронування проводять через 3–6 діб після сівби культури у фазі «білої ниточки» бур’янів. Після з’явлення сходів боронування проводять легкими або середніми боронами на невеликій швидкості поперек рядків.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 інтенсивного землеробства із прогресивним розвитком агрохімічної промисловості вже тривалий час існує домінування хімічного методу захисту сільськогосподарських культур з використанням синтезованих гербіцидів. Перелік гербіцидів, рекомендованих до застосування у посівах с.-г. культур містить значну кількість позицій і постійно оновлюється. Виробництву пропонується великий асортимент препаратів на основі різних діючих речовин, які вирізняються між собою за строками внесення та дозою використання – від десятків грам до кількох кілограм чи літрів.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t>Ярі зернові культури</w:t>
      </w:r>
      <w:r w:rsidRPr="001D5867">
        <w:rPr>
          <w:rFonts w:ascii="Times New Roman" w:eastAsia="Times New Roman" w:hAnsi="Times New Roman" w:cs="Times New Roman"/>
          <w:color w:val="000000"/>
          <w:sz w:val="28"/>
          <w:szCs w:val="28"/>
          <w:lang w:val="uk-UA" w:eastAsia="ru-RU"/>
        </w:rPr>
        <w:t> забур’янюються переважно однорічними двосім’ядольними бур’янами, тому за температури 14–16 </w:t>
      </w:r>
      <w:proofErr w:type="spellStart"/>
      <w:r w:rsidRPr="001D5867">
        <w:rPr>
          <w:rFonts w:ascii="Times New Roman" w:eastAsia="Times New Roman" w:hAnsi="Times New Roman" w:cs="Times New Roman"/>
          <w:color w:val="000000"/>
          <w:sz w:val="28"/>
          <w:szCs w:val="28"/>
          <w:vertAlign w:val="superscript"/>
          <w:lang w:val="uk-UA" w:eastAsia="ru-RU"/>
        </w:rPr>
        <w:t>о</w:t>
      </w:r>
      <w:r w:rsidRPr="001D5867">
        <w:rPr>
          <w:rFonts w:ascii="Times New Roman" w:eastAsia="Times New Roman" w:hAnsi="Times New Roman" w:cs="Times New Roman"/>
          <w:color w:val="000000"/>
          <w:sz w:val="28"/>
          <w:szCs w:val="28"/>
          <w:lang w:val="uk-UA" w:eastAsia="ru-RU"/>
        </w:rPr>
        <w:t>С</w:t>
      </w:r>
      <w:proofErr w:type="spellEnd"/>
      <w:r w:rsidRPr="001D5867">
        <w:rPr>
          <w:rFonts w:ascii="Times New Roman" w:eastAsia="Times New Roman" w:hAnsi="Times New Roman" w:cs="Times New Roman"/>
          <w:color w:val="000000"/>
          <w:sz w:val="28"/>
          <w:szCs w:val="28"/>
          <w:lang w:val="uk-UA" w:eastAsia="ru-RU"/>
        </w:rPr>
        <w:t xml:space="preserve"> для контролю їх присутності у посівах застосовують гербіциди: </w:t>
      </w:r>
      <w:proofErr w:type="spellStart"/>
      <w:r w:rsidRPr="001D5867">
        <w:rPr>
          <w:rFonts w:ascii="Times New Roman" w:eastAsia="Times New Roman" w:hAnsi="Times New Roman" w:cs="Times New Roman"/>
          <w:color w:val="000000"/>
          <w:sz w:val="28"/>
          <w:szCs w:val="28"/>
          <w:lang w:val="uk-UA" w:eastAsia="ru-RU"/>
        </w:rPr>
        <w:t>Агрітокс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гранокс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гербітокс</w:t>
      </w:r>
      <w:proofErr w:type="spellEnd"/>
      <w:r w:rsidRPr="001D5867">
        <w:rPr>
          <w:rFonts w:ascii="Times New Roman" w:eastAsia="Times New Roman" w:hAnsi="Times New Roman" w:cs="Times New Roman"/>
          <w:color w:val="000000"/>
          <w:sz w:val="28"/>
          <w:szCs w:val="28"/>
          <w:lang w:val="uk-UA" w:eastAsia="ru-RU"/>
        </w:rPr>
        <w:t xml:space="preserve">) (0,7–1,7 л/га), 2М–4Х, </w:t>
      </w:r>
      <w:proofErr w:type="spellStart"/>
      <w:r w:rsidRPr="001D5867">
        <w:rPr>
          <w:rFonts w:ascii="Times New Roman" w:eastAsia="Times New Roman" w:hAnsi="Times New Roman" w:cs="Times New Roman"/>
          <w:color w:val="000000"/>
          <w:sz w:val="28"/>
          <w:szCs w:val="28"/>
          <w:lang w:val="uk-UA" w:eastAsia="ru-RU"/>
        </w:rPr>
        <w:t>в.к</w:t>
      </w:r>
      <w:proofErr w:type="spellEnd"/>
      <w:r w:rsidRPr="001D5867">
        <w:rPr>
          <w:rFonts w:ascii="Times New Roman" w:eastAsia="Times New Roman" w:hAnsi="Times New Roman" w:cs="Times New Roman"/>
          <w:color w:val="000000"/>
          <w:sz w:val="28"/>
          <w:szCs w:val="28"/>
          <w:lang w:val="uk-UA" w:eastAsia="ru-RU"/>
        </w:rPr>
        <w:t xml:space="preserve">. (0,9–1,5 л/га), </w:t>
      </w:r>
      <w:proofErr w:type="spellStart"/>
      <w:r w:rsidRPr="001D5867">
        <w:rPr>
          <w:rFonts w:ascii="Times New Roman" w:eastAsia="Times New Roman" w:hAnsi="Times New Roman" w:cs="Times New Roman"/>
          <w:color w:val="000000"/>
          <w:sz w:val="28"/>
          <w:szCs w:val="28"/>
          <w:lang w:val="uk-UA" w:eastAsia="ru-RU"/>
        </w:rPr>
        <w:t>Старане</w:t>
      </w:r>
      <w:proofErr w:type="spellEnd"/>
      <w:r w:rsidRPr="001D5867">
        <w:rPr>
          <w:rFonts w:ascii="Times New Roman" w:eastAsia="Times New Roman" w:hAnsi="Times New Roman" w:cs="Times New Roman"/>
          <w:color w:val="000000"/>
          <w:sz w:val="28"/>
          <w:szCs w:val="28"/>
          <w:lang w:val="uk-UA" w:eastAsia="ru-RU"/>
        </w:rPr>
        <w:t xml:space="preserve"> Преміум 330 ЕС,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(0,3–0,5 л/га), </w:t>
      </w:r>
      <w:proofErr w:type="spellStart"/>
      <w:r w:rsidRPr="001D5867">
        <w:rPr>
          <w:rFonts w:ascii="Times New Roman" w:eastAsia="Times New Roman" w:hAnsi="Times New Roman" w:cs="Times New Roman"/>
          <w:color w:val="000000"/>
          <w:sz w:val="28"/>
          <w:szCs w:val="28"/>
          <w:lang w:val="uk-UA" w:eastAsia="ru-RU"/>
        </w:rPr>
        <w:t>Тіфі</w:t>
      </w:r>
      <w:proofErr w:type="spellEnd"/>
      <w:r w:rsidRPr="001D5867">
        <w:rPr>
          <w:rFonts w:ascii="Times New Roman" w:eastAsia="Times New Roman" w:hAnsi="Times New Roman" w:cs="Times New Roman"/>
          <w:color w:val="000000"/>
          <w:sz w:val="28"/>
          <w:szCs w:val="28"/>
          <w:lang w:val="uk-UA" w:eastAsia="ru-RU"/>
        </w:rPr>
        <w:t>, в. р. д. + ПАР «</w:t>
      </w:r>
      <w:proofErr w:type="spellStart"/>
      <w:r w:rsidRPr="001D5867">
        <w:rPr>
          <w:rFonts w:ascii="Times New Roman" w:eastAsia="Times New Roman" w:hAnsi="Times New Roman" w:cs="Times New Roman"/>
          <w:color w:val="000000"/>
          <w:sz w:val="28"/>
          <w:szCs w:val="28"/>
          <w:lang w:val="uk-UA" w:eastAsia="ru-RU"/>
        </w:rPr>
        <w:t>Мікс</w:t>
      </w:r>
      <w:proofErr w:type="spellEnd"/>
      <w:r w:rsidRPr="001D5867">
        <w:rPr>
          <w:rFonts w:ascii="Times New Roman" w:eastAsia="Times New Roman" w:hAnsi="Times New Roman" w:cs="Times New Roman"/>
          <w:color w:val="000000"/>
          <w:sz w:val="28"/>
          <w:szCs w:val="28"/>
          <w:lang w:val="uk-UA" w:eastAsia="ru-RU"/>
        </w:rPr>
        <w:t xml:space="preserve">» (10–20 г/га + 0,5–1,0 л/га) та ін. Проти однорічних дводольних в </w:t>
      </w:r>
      <w:proofErr w:type="spellStart"/>
      <w:r w:rsidRPr="001D5867">
        <w:rPr>
          <w:rFonts w:ascii="Times New Roman" w:eastAsia="Times New Roman" w:hAnsi="Times New Roman" w:cs="Times New Roman"/>
          <w:color w:val="000000"/>
          <w:sz w:val="28"/>
          <w:szCs w:val="28"/>
          <w:lang w:val="uk-UA" w:eastAsia="ru-RU"/>
        </w:rPr>
        <w:t>т.ч</w:t>
      </w:r>
      <w:proofErr w:type="spellEnd"/>
      <w:r w:rsidRPr="001D5867">
        <w:rPr>
          <w:rFonts w:ascii="Times New Roman" w:eastAsia="Times New Roman" w:hAnsi="Times New Roman" w:cs="Times New Roman"/>
          <w:color w:val="000000"/>
          <w:sz w:val="28"/>
          <w:szCs w:val="28"/>
          <w:lang w:val="uk-UA" w:eastAsia="ru-RU"/>
        </w:rPr>
        <w:t xml:space="preserve">. стійких до 2,4 Д та 2М–4Х ефективними будуть </w:t>
      </w:r>
      <w:proofErr w:type="spellStart"/>
      <w:r w:rsidRPr="001D5867">
        <w:rPr>
          <w:rFonts w:ascii="Times New Roman" w:eastAsia="Times New Roman" w:hAnsi="Times New Roman" w:cs="Times New Roman"/>
          <w:color w:val="000000"/>
          <w:sz w:val="28"/>
          <w:szCs w:val="28"/>
          <w:lang w:val="uk-UA" w:eastAsia="ru-RU"/>
        </w:rPr>
        <w:t>Базагран</w:t>
      </w:r>
      <w:proofErr w:type="spellEnd"/>
      <w:r w:rsidRPr="001D5867">
        <w:rPr>
          <w:rFonts w:ascii="Times New Roman" w:eastAsia="Times New Roman" w:hAnsi="Times New Roman" w:cs="Times New Roman"/>
          <w:color w:val="000000"/>
          <w:sz w:val="28"/>
          <w:szCs w:val="28"/>
          <w:lang w:val="uk-UA" w:eastAsia="ru-RU"/>
        </w:rPr>
        <w:t xml:space="preserve">, РК., (2,0–4,0 л/га), </w:t>
      </w:r>
      <w:proofErr w:type="spellStart"/>
      <w:r w:rsidRPr="001D5867">
        <w:rPr>
          <w:rFonts w:ascii="Times New Roman" w:eastAsia="Times New Roman" w:hAnsi="Times New Roman" w:cs="Times New Roman"/>
          <w:color w:val="000000"/>
          <w:sz w:val="28"/>
          <w:szCs w:val="28"/>
          <w:lang w:val="uk-UA" w:eastAsia="ru-RU"/>
        </w:rPr>
        <w:t>Гроділ</w:t>
      </w:r>
      <w:proofErr w:type="spellEnd"/>
      <w:r w:rsidRPr="001D5867">
        <w:rPr>
          <w:rFonts w:ascii="Times New Roman" w:eastAsia="Times New Roman" w:hAnsi="Times New Roman" w:cs="Times New Roman"/>
          <w:color w:val="000000"/>
          <w:sz w:val="28"/>
          <w:szCs w:val="28"/>
          <w:lang w:val="uk-UA" w:eastAsia="ru-RU"/>
        </w:rPr>
        <w:t xml:space="preserve"> Максі (9–11 г/га), Аркан (0,02 л/га), Формула (10–15 г/га), </w:t>
      </w:r>
      <w:proofErr w:type="spellStart"/>
      <w:r w:rsidRPr="001D5867">
        <w:rPr>
          <w:rFonts w:ascii="Times New Roman" w:eastAsia="Times New Roman" w:hAnsi="Times New Roman" w:cs="Times New Roman"/>
          <w:color w:val="000000"/>
          <w:sz w:val="28"/>
          <w:szCs w:val="28"/>
          <w:lang w:val="uk-UA" w:eastAsia="ru-RU"/>
        </w:rPr>
        <w:t>Хармоні</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в.г</w:t>
      </w:r>
      <w:proofErr w:type="spellEnd"/>
      <w:r w:rsidRPr="001D5867">
        <w:rPr>
          <w:rFonts w:ascii="Times New Roman" w:eastAsia="Times New Roman" w:hAnsi="Times New Roman" w:cs="Times New Roman"/>
          <w:color w:val="000000"/>
          <w:sz w:val="28"/>
          <w:szCs w:val="28"/>
          <w:lang w:val="uk-UA" w:eastAsia="ru-RU"/>
        </w:rPr>
        <w:t xml:space="preserve">. (10–15 г/га), Аврора 40, </w:t>
      </w:r>
      <w:proofErr w:type="spellStart"/>
      <w:r w:rsidRPr="001D5867">
        <w:rPr>
          <w:rFonts w:ascii="Times New Roman" w:eastAsia="Times New Roman" w:hAnsi="Times New Roman" w:cs="Times New Roman"/>
          <w:color w:val="000000"/>
          <w:sz w:val="28"/>
          <w:szCs w:val="28"/>
          <w:lang w:val="uk-UA" w:eastAsia="ru-RU"/>
        </w:rPr>
        <w:t>в.г</w:t>
      </w:r>
      <w:proofErr w:type="spellEnd"/>
      <w:r w:rsidRPr="001D5867">
        <w:rPr>
          <w:rFonts w:ascii="Times New Roman" w:eastAsia="Times New Roman" w:hAnsi="Times New Roman" w:cs="Times New Roman"/>
          <w:color w:val="000000"/>
          <w:sz w:val="28"/>
          <w:szCs w:val="28"/>
          <w:lang w:val="uk-UA" w:eastAsia="ru-RU"/>
        </w:rPr>
        <w:t xml:space="preserve">. (37,5–50 г/га), </w:t>
      </w:r>
      <w:proofErr w:type="spellStart"/>
      <w:r w:rsidRPr="001D5867">
        <w:rPr>
          <w:rFonts w:ascii="Times New Roman" w:eastAsia="Times New Roman" w:hAnsi="Times New Roman" w:cs="Times New Roman"/>
          <w:color w:val="000000"/>
          <w:sz w:val="28"/>
          <w:szCs w:val="28"/>
          <w:lang w:val="uk-UA" w:eastAsia="ru-RU"/>
        </w:rPr>
        <w:t>Гармонік</w:t>
      </w:r>
      <w:proofErr w:type="spellEnd"/>
      <w:r w:rsidRPr="001D5867">
        <w:rPr>
          <w:rFonts w:ascii="Times New Roman" w:eastAsia="Times New Roman" w:hAnsi="Times New Roman" w:cs="Times New Roman"/>
          <w:color w:val="000000"/>
          <w:sz w:val="28"/>
          <w:szCs w:val="28"/>
          <w:lang w:val="uk-UA" w:eastAsia="ru-RU"/>
        </w:rPr>
        <w:t xml:space="preserve"> WG (10–15 г/га + 0,2 л/га ПАР) у поєднанні з ПАР. Проти однорічних та деяких багаторічних дводольних – застосовують препарати </w:t>
      </w:r>
      <w:proofErr w:type="spellStart"/>
      <w:r w:rsidRPr="001D5867">
        <w:rPr>
          <w:rFonts w:ascii="Times New Roman" w:eastAsia="Times New Roman" w:hAnsi="Times New Roman" w:cs="Times New Roman"/>
          <w:color w:val="000000"/>
          <w:sz w:val="28"/>
          <w:szCs w:val="28"/>
          <w:lang w:val="uk-UA" w:eastAsia="ru-RU"/>
        </w:rPr>
        <w:t>Логран</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в.г</w:t>
      </w:r>
      <w:proofErr w:type="spellEnd"/>
      <w:r w:rsidRPr="001D5867">
        <w:rPr>
          <w:rFonts w:ascii="Times New Roman" w:eastAsia="Times New Roman" w:hAnsi="Times New Roman" w:cs="Times New Roman"/>
          <w:color w:val="000000"/>
          <w:sz w:val="28"/>
          <w:szCs w:val="28"/>
          <w:lang w:val="uk-UA" w:eastAsia="ru-RU"/>
        </w:rPr>
        <w:t xml:space="preserve">. (6–10 г/га, Барель, </w:t>
      </w:r>
      <w:proofErr w:type="spellStart"/>
      <w:r w:rsidRPr="001D5867">
        <w:rPr>
          <w:rFonts w:ascii="Times New Roman" w:eastAsia="Times New Roman" w:hAnsi="Times New Roman" w:cs="Times New Roman"/>
          <w:color w:val="000000"/>
          <w:sz w:val="28"/>
          <w:szCs w:val="28"/>
          <w:lang w:val="uk-UA" w:eastAsia="ru-RU"/>
        </w:rPr>
        <w:t>в.р.к</w:t>
      </w:r>
      <w:proofErr w:type="spellEnd"/>
      <w:r w:rsidRPr="001D5867">
        <w:rPr>
          <w:rFonts w:ascii="Times New Roman" w:eastAsia="Times New Roman" w:hAnsi="Times New Roman" w:cs="Times New Roman"/>
          <w:color w:val="000000"/>
          <w:sz w:val="28"/>
          <w:szCs w:val="28"/>
          <w:lang w:val="uk-UA" w:eastAsia="ru-RU"/>
        </w:rPr>
        <w:t xml:space="preserve">. (0,15–0,3 л/га), </w:t>
      </w:r>
      <w:proofErr w:type="spellStart"/>
      <w:r w:rsidRPr="001D5867">
        <w:rPr>
          <w:rFonts w:ascii="Times New Roman" w:eastAsia="Times New Roman" w:hAnsi="Times New Roman" w:cs="Times New Roman"/>
          <w:color w:val="000000"/>
          <w:sz w:val="28"/>
          <w:szCs w:val="28"/>
          <w:lang w:val="uk-UA" w:eastAsia="ru-RU"/>
        </w:rPr>
        <w:t>Дезормон</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(0,8–1,4 л/га), Альфа–</w:t>
      </w:r>
      <w:proofErr w:type="spellStart"/>
      <w:r w:rsidRPr="001D5867">
        <w:rPr>
          <w:rFonts w:ascii="Times New Roman" w:eastAsia="Times New Roman" w:hAnsi="Times New Roman" w:cs="Times New Roman"/>
          <w:color w:val="000000"/>
          <w:sz w:val="28"/>
          <w:szCs w:val="28"/>
          <w:lang w:val="uk-UA" w:eastAsia="ru-RU"/>
        </w:rPr>
        <w:t>Дикамба</w:t>
      </w:r>
      <w:proofErr w:type="spellEnd"/>
      <w:r w:rsidRPr="001D5867">
        <w:rPr>
          <w:rFonts w:ascii="Times New Roman" w:eastAsia="Times New Roman" w:hAnsi="Times New Roman" w:cs="Times New Roman"/>
          <w:color w:val="000000"/>
          <w:sz w:val="28"/>
          <w:szCs w:val="28"/>
          <w:lang w:val="uk-UA" w:eastAsia="ru-RU"/>
        </w:rPr>
        <w:t xml:space="preserve">, Р.К. (0,2–0,3 л/га), </w:t>
      </w:r>
      <w:proofErr w:type="spellStart"/>
      <w:r w:rsidRPr="001D5867">
        <w:rPr>
          <w:rFonts w:ascii="Times New Roman" w:eastAsia="Times New Roman" w:hAnsi="Times New Roman" w:cs="Times New Roman"/>
          <w:color w:val="000000"/>
          <w:sz w:val="28"/>
          <w:szCs w:val="28"/>
          <w:lang w:val="uk-UA" w:eastAsia="ru-RU"/>
        </w:rPr>
        <w:t>Дікамерон</w:t>
      </w:r>
      <w:proofErr w:type="spellEnd"/>
      <w:r w:rsidRPr="001D5867">
        <w:rPr>
          <w:rFonts w:ascii="Times New Roman" w:eastAsia="Times New Roman" w:hAnsi="Times New Roman" w:cs="Times New Roman"/>
          <w:color w:val="000000"/>
          <w:sz w:val="28"/>
          <w:szCs w:val="28"/>
          <w:lang w:val="uk-UA" w:eastAsia="ru-RU"/>
        </w:rPr>
        <w:t xml:space="preserve"> Гранд, </w:t>
      </w:r>
      <w:proofErr w:type="spellStart"/>
      <w:r w:rsidRPr="001D5867">
        <w:rPr>
          <w:rFonts w:ascii="Times New Roman" w:eastAsia="Times New Roman" w:hAnsi="Times New Roman" w:cs="Times New Roman"/>
          <w:color w:val="000000"/>
          <w:sz w:val="28"/>
          <w:szCs w:val="28"/>
          <w:lang w:val="uk-UA" w:eastAsia="ru-RU"/>
        </w:rPr>
        <w:t>в.р.г</w:t>
      </w:r>
      <w:proofErr w:type="spellEnd"/>
      <w:r w:rsidRPr="001D5867">
        <w:rPr>
          <w:rFonts w:ascii="Times New Roman" w:eastAsia="Times New Roman" w:hAnsi="Times New Roman" w:cs="Times New Roman"/>
          <w:color w:val="000000"/>
          <w:sz w:val="28"/>
          <w:szCs w:val="28"/>
          <w:lang w:val="uk-UA" w:eastAsia="ru-RU"/>
        </w:rPr>
        <w:t xml:space="preserve">.(0,09–0,12 л/га), </w:t>
      </w:r>
      <w:proofErr w:type="spellStart"/>
      <w:r w:rsidRPr="001D5867">
        <w:rPr>
          <w:rFonts w:ascii="Times New Roman" w:eastAsia="Times New Roman" w:hAnsi="Times New Roman" w:cs="Times New Roman"/>
          <w:color w:val="000000"/>
          <w:sz w:val="28"/>
          <w:szCs w:val="28"/>
          <w:lang w:val="uk-UA" w:eastAsia="ru-RU"/>
        </w:rPr>
        <w:t>Еллай</w:t>
      </w:r>
      <w:proofErr w:type="spellEnd"/>
      <w:r w:rsidRPr="001D5867">
        <w:rPr>
          <w:rFonts w:ascii="Times New Roman" w:eastAsia="Times New Roman" w:hAnsi="Times New Roman" w:cs="Times New Roman"/>
          <w:color w:val="000000"/>
          <w:sz w:val="28"/>
          <w:szCs w:val="28"/>
          <w:lang w:val="uk-UA" w:eastAsia="ru-RU"/>
        </w:rPr>
        <w:t xml:space="preserve"> Супер 70 (FMC) (15 г/га), </w:t>
      </w:r>
      <w:proofErr w:type="spellStart"/>
      <w:r w:rsidRPr="001D5867">
        <w:rPr>
          <w:rFonts w:ascii="Times New Roman" w:eastAsia="Times New Roman" w:hAnsi="Times New Roman" w:cs="Times New Roman"/>
          <w:color w:val="000000"/>
          <w:sz w:val="28"/>
          <w:szCs w:val="28"/>
          <w:lang w:val="uk-UA" w:eastAsia="ru-RU"/>
        </w:rPr>
        <w:t>Шефілд</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(0,6–0,8 л/га), </w:t>
      </w:r>
      <w:proofErr w:type="spellStart"/>
      <w:r w:rsidRPr="001D5867">
        <w:rPr>
          <w:rFonts w:ascii="Times New Roman" w:eastAsia="Times New Roman" w:hAnsi="Times New Roman" w:cs="Times New Roman"/>
          <w:color w:val="000000"/>
          <w:sz w:val="28"/>
          <w:szCs w:val="28"/>
          <w:lang w:val="uk-UA" w:eastAsia="ru-RU"/>
        </w:rPr>
        <w:t>Лінтур</w:t>
      </w:r>
      <w:proofErr w:type="spellEnd"/>
      <w:r w:rsidRPr="001D5867">
        <w:rPr>
          <w:rFonts w:ascii="Times New Roman" w:eastAsia="Times New Roman" w:hAnsi="Times New Roman" w:cs="Times New Roman"/>
          <w:color w:val="000000"/>
          <w:sz w:val="28"/>
          <w:szCs w:val="28"/>
          <w:lang w:val="uk-UA" w:eastAsia="ru-RU"/>
        </w:rPr>
        <w:t xml:space="preserve"> 70 WG (0,12–0,18 л/га) та інші, дозволені згідно «Переліку пестицидів та агрохімікатів, дозволених до використання в Україні». За присутності у посівах однорічних злакових бур’янів доцільно провести обприскування гербіцидами Пума супер, </w:t>
      </w:r>
      <w:proofErr w:type="spellStart"/>
      <w:r w:rsidRPr="001D5867">
        <w:rPr>
          <w:rFonts w:ascii="Times New Roman" w:eastAsia="Times New Roman" w:hAnsi="Times New Roman" w:cs="Times New Roman"/>
          <w:color w:val="000000"/>
          <w:sz w:val="28"/>
          <w:szCs w:val="28"/>
          <w:lang w:val="uk-UA" w:eastAsia="ru-RU"/>
        </w:rPr>
        <w:t>м.в.е</w:t>
      </w:r>
      <w:proofErr w:type="spellEnd"/>
      <w:r w:rsidRPr="001D5867">
        <w:rPr>
          <w:rFonts w:ascii="Times New Roman" w:eastAsia="Times New Roman" w:hAnsi="Times New Roman" w:cs="Times New Roman"/>
          <w:color w:val="000000"/>
          <w:sz w:val="28"/>
          <w:szCs w:val="28"/>
          <w:lang w:val="uk-UA" w:eastAsia="ru-RU"/>
        </w:rPr>
        <w:t xml:space="preserve">. (1,0 л/га), </w:t>
      </w:r>
      <w:proofErr w:type="spellStart"/>
      <w:r w:rsidRPr="001D5867">
        <w:rPr>
          <w:rFonts w:ascii="Times New Roman" w:eastAsia="Times New Roman" w:hAnsi="Times New Roman" w:cs="Times New Roman"/>
          <w:color w:val="000000"/>
          <w:sz w:val="28"/>
          <w:szCs w:val="28"/>
          <w:lang w:val="uk-UA" w:eastAsia="ru-RU"/>
        </w:rPr>
        <w:t>Аксіал</w:t>
      </w:r>
      <w:proofErr w:type="spellEnd"/>
      <w:r w:rsidRPr="001D5867">
        <w:rPr>
          <w:rFonts w:ascii="Times New Roman" w:eastAsia="Times New Roman" w:hAnsi="Times New Roman" w:cs="Times New Roman"/>
          <w:color w:val="000000"/>
          <w:sz w:val="28"/>
          <w:szCs w:val="28"/>
          <w:lang w:val="uk-UA" w:eastAsia="ru-RU"/>
        </w:rPr>
        <w:t xml:space="preserve"> 050 ЕС,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(0,9 л/га), Еверест </w:t>
      </w:r>
      <w:proofErr w:type="spellStart"/>
      <w:r w:rsidRPr="001D5867">
        <w:rPr>
          <w:rFonts w:ascii="Times New Roman" w:eastAsia="Times New Roman" w:hAnsi="Times New Roman" w:cs="Times New Roman"/>
          <w:color w:val="000000"/>
          <w:sz w:val="28"/>
          <w:szCs w:val="28"/>
          <w:lang w:val="uk-UA" w:eastAsia="ru-RU"/>
        </w:rPr>
        <w:t>в.г</w:t>
      </w:r>
      <w:proofErr w:type="spellEnd"/>
      <w:r w:rsidRPr="001D5867">
        <w:rPr>
          <w:rFonts w:ascii="Times New Roman" w:eastAsia="Times New Roman" w:hAnsi="Times New Roman" w:cs="Times New Roman"/>
          <w:color w:val="000000"/>
          <w:sz w:val="28"/>
          <w:szCs w:val="28"/>
          <w:lang w:val="uk-UA" w:eastAsia="ru-RU"/>
        </w:rPr>
        <w:t>. (70–100 г/га).</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 підготовці ґрунту під </w:t>
      </w:r>
      <w:r w:rsidRPr="001D5867">
        <w:rPr>
          <w:rFonts w:ascii="Times New Roman" w:eastAsia="Times New Roman" w:hAnsi="Times New Roman" w:cs="Times New Roman"/>
          <w:b/>
          <w:bCs/>
          <w:i/>
          <w:iCs/>
          <w:color w:val="000000"/>
          <w:sz w:val="28"/>
          <w:szCs w:val="28"/>
          <w:lang w:val="uk-UA" w:eastAsia="ru-RU"/>
        </w:rPr>
        <w:t>пізні ярі культури</w:t>
      </w:r>
      <w:r w:rsidRPr="001D5867">
        <w:rPr>
          <w:rFonts w:ascii="Times New Roman" w:eastAsia="Times New Roman" w:hAnsi="Times New Roman" w:cs="Times New Roman"/>
          <w:color w:val="000000"/>
          <w:sz w:val="28"/>
          <w:szCs w:val="28"/>
          <w:lang w:val="uk-UA" w:eastAsia="ru-RU"/>
        </w:rPr>
        <w:t xml:space="preserve"> за умови забур’янення багаторічними видами бур’янів за два тижні до сівби культури використовують гербіциди на основі </w:t>
      </w:r>
      <w:proofErr w:type="spellStart"/>
      <w:r w:rsidRPr="001D5867">
        <w:rPr>
          <w:rFonts w:ascii="Times New Roman" w:eastAsia="Times New Roman" w:hAnsi="Times New Roman" w:cs="Times New Roman"/>
          <w:color w:val="000000"/>
          <w:sz w:val="28"/>
          <w:szCs w:val="28"/>
          <w:lang w:val="uk-UA" w:eastAsia="ru-RU"/>
        </w:rPr>
        <w:t>гліфосату</w:t>
      </w:r>
      <w:proofErr w:type="spellEnd"/>
      <w:r w:rsidRPr="001D5867">
        <w:rPr>
          <w:rFonts w:ascii="Times New Roman" w:eastAsia="Times New Roman" w:hAnsi="Times New Roman" w:cs="Times New Roman"/>
          <w:color w:val="000000"/>
          <w:sz w:val="28"/>
          <w:szCs w:val="28"/>
          <w:lang w:val="uk-UA" w:eastAsia="ru-RU"/>
        </w:rPr>
        <w:t xml:space="preserve"> – </w:t>
      </w:r>
      <w:proofErr w:type="spellStart"/>
      <w:r w:rsidRPr="001D5867">
        <w:rPr>
          <w:rFonts w:ascii="Times New Roman" w:eastAsia="Times New Roman" w:hAnsi="Times New Roman" w:cs="Times New Roman"/>
          <w:color w:val="000000"/>
          <w:sz w:val="28"/>
          <w:szCs w:val="28"/>
          <w:lang w:val="uk-UA" w:eastAsia="ru-RU"/>
        </w:rPr>
        <w:t>Глісол</w:t>
      </w:r>
      <w:proofErr w:type="spellEnd"/>
      <w:r w:rsidRPr="001D5867">
        <w:rPr>
          <w:rFonts w:ascii="Times New Roman" w:eastAsia="Times New Roman" w:hAnsi="Times New Roman" w:cs="Times New Roman"/>
          <w:color w:val="000000"/>
          <w:sz w:val="28"/>
          <w:szCs w:val="28"/>
          <w:lang w:val="uk-UA" w:eastAsia="ru-RU"/>
        </w:rPr>
        <w:t xml:space="preserve"> Євро,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(4–6 л/га), Ураган Форте,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(2–4 л/га) та ін.</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посівах </w:t>
      </w:r>
      <w:r w:rsidRPr="001D5867">
        <w:rPr>
          <w:rFonts w:ascii="Times New Roman" w:eastAsia="Times New Roman" w:hAnsi="Times New Roman" w:cs="Times New Roman"/>
          <w:b/>
          <w:bCs/>
          <w:i/>
          <w:iCs/>
          <w:color w:val="000000"/>
          <w:sz w:val="28"/>
          <w:szCs w:val="28"/>
          <w:lang w:val="uk-UA" w:eastAsia="ru-RU"/>
        </w:rPr>
        <w:t>кукурудзи</w:t>
      </w:r>
      <w:r w:rsidRPr="001D5867">
        <w:rPr>
          <w:rFonts w:ascii="Times New Roman" w:eastAsia="Times New Roman" w:hAnsi="Times New Roman" w:cs="Times New Roman"/>
          <w:color w:val="000000"/>
          <w:sz w:val="28"/>
          <w:szCs w:val="28"/>
          <w:lang w:val="uk-UA" w:eastAsia="ru-RU"/>
        </w:rPr>
        <w:t xml:space="preserve"> для знищення однорічних бур’янів за невеликих запасів вологи у ґрунті до сівби, під час сівби або після сівби, але до появи сходів культури застосовують ґрунтові гербіциди </w:t>
      </w:r>
      <w:proofErr w:type="spellStart"/>
      <w:r w:rsidRPr="001D5867">
        <w:rPr>
          <w:rFonts w:ascii="Times New Roman" w:eastAsia="Times New Roman" w:hAnsi="Times New Roman" w:cs="Times New Roman"/>
          <w:color w:val="000000"/>
          <w:sz w:val="28"/>
          <w:szCs w:val="28"/>
          <w:lang w:val="uk-UA" w:eastAsia="ru-RU"/>
        </w:rPr>
        <w:t>Харнес</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(1,5–3,0 л/га); </w:t>
      </w:r>
      <w:proofErr w:type="spellStart"/>
      <w:r w:rsidRPr="001D5867">
        <w:rPr>
          <w:rFonts w:ascii="Times New Roman" w:eastAsia="Times New Roman" w:hAnsi="Times New Roman" w:cs="Times New Roman"/>
          <w:color w:val="000000"/>
          <w:sz w:val="28"/>
          <w:szCs w:val="28"/>
          <w:lang w:val="uk-UA" w:eastAsia="ru-RU"/>
        </w:rPr>
        <w:t>Ацетоган</w:t>
      </w:r>
      <w:proofErr w:type="spellEnd"/>
      <w:r w:rsidRPr="001D5867">
        <w:rPr>
          <w:rFonts w:ascii="Times New Roman" w:eastAsia="Times New Roman" w:hAnsi="Times New Roman" w:cs="Times New Roman"/>
          <w:color w:val="000000"/>
          <w:sz w:val="28"/>
          <w:szCs w:val="28"/>
          <w:lang w:val="uk-UA" w:eastAsia="ru-RU"/>
        </w:rPr>
        <w:t xml:space="preserve">, К.Е. (2,0–3,0 л/га); </w:t>
      </w:r>
      <w:proofErr w:type="spellStart"/>
      <w:r w:rsidRPr="001D5867">
        <w:rPr>
          <w:rFonts w:ascii="Times New Roman" w:eastAsia="Times New Roman" w:hAnsi="Times New Roman" w:cs="Times New Roman"/>
          <w:color w:val="000000"/>
          <w:sz w:val="28"/>
          <w:szCs w:val="28"/>
          <w:lang w:val="uk-UA" w:eastAsia="ru-RU"/>
        </w:rPr>
        <w:t>Примекстра</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Голд</w:t>
      </w:r>
      <w:proofErr w:type="spellEnd"/>
      <w:r w:rsidRPr="001D5867">
        <w:rPr>
          <w:rFonts w:ascii="Times New Roman" w:eastAsia="Times New Roman" w:hAnsi="Times New Roman" w:cs="Times New Roman"/>
          <w:color w:val="000000"/>
          <w:sz w:val="28"/>
          <w:szCs w:val="28"/>
          <w:lang w:val="uk-UA" w:eastAsia="ru-RU"/>
        </w:rPr>
        <w:t xml:space="preserve">  72 0SC, к. е. (2,5–3,5 л/га) та інші. У </w:t>
      </w:r>
      <w:proofErr w:type="spellStart"/>
      <w:r w:rsidRPr="001D5867">
        <w:rPr>
          <w:rFonts w:ascii="Times New Roman" w:eastAsia="Times New Roman" w:hAnsi="Times New Roman" w:cs="Times New Roman"/>
          <w:color w:val="000000"/>
          <w:sz w:val="28"/>
          <w:szCs w:val="28"/>
          <w:lang w:val="uk-UA" w:eastAsia="ru-RU"/>
        </w:rPr>
        <w:t>досходовий</w:t>
      </w:r>
      <w:proofErr w:type="spellEnd"/>
      <w:r w:rsidRPr="001D5867">
        <w:rPr>
          <w:rFonts w:ascii="Times New Roman" w:eastAsia="Times New Roman" w:hAnsi="Times New Roman" w:cs="Times New Roman"/>
          <w:color w:val="000000"/>
          <w:sz w:val="28"/>
          <w:szCs w:val="28"/>
          <w:lang w:val="uk-UA" w:eastAsia="ru-RU"/>
        </w:rPr>
        <w:t xml:space="preserve"> період доцільно застосувати </w:t>
      </w:r>
      <w:proofErr w:type="spellStart"/>
      <w:r w:rsidRPr="001D5867">
        <w:rPr>
          <w:rFonts w:ascii="Times New Roman" w:eastAsia="Times New Roman" w:hAnsi="Times New Roman" w:cs="Times New Roman"/>
          <w:color w:val="000000"/>
          <w:sz w:val="28"/>
          <w:szCs w:val="28"/>
          <w:lang w:val="uk-UA" w:eastAsia="ru-RU"/>
        </w:rPr>
        <w:t>Люмакс</w:t>
      </w:r>
      <w:proofErr w:type="spellEnd"/>
      <w:r w:rsidRPr="001D5867">
        <w:rPr>
          <w:rFonts w:ascii="Times New Roman" w:eastAsia="Times New Roman" w:hAnsi="Times New Roman" w:cs="Times New Roman"/>
          <w:color w:val="000000"/>
          <w:sz w:val="28"/>
          <w:szCs w:val="28"/>
          <w:lang w:val="uk-UA" w:eastAsia="ru-RU"/>
        </w:rPr>
        <w:t xml:space="preserve"> 537,5, с. е. (3,5–4,0 </w:t>
      </w:r>
      <w:r w:rsidRPr="001D5867">
        <w:rPr>
          <w:rFonts w:ascii="Times New Roman" w:eastAsia="Times New Roman" w:hAnsi="Times New Roman" w:cs="Times New Roman"/>
          <w:color w:val="000000"/>
          <w:sz w:val="28"/>
          <w:szCs w:val="28"/>
          <w:lang w:val="uk-UA" w:eastAsia="ru-RU"/>
        </w:rPr>
        <w:lastRenderedPageBreak/>
        <w:t xml:space="preserve">л/га); </w:t>
      </w:r>
      <w:proofErr w:type="spellStart"/>
      <w:r w:rsidRPr="001D5867">
        <w:rPr>
          <w:rFonts w:ascii="Times New Roman" w:eastAsia="Times New Roman" w:hAnsi="Times New Roman" w:cs="Times New Roman"/>
          <w:color w:val="000000"/>
          <w:sz w:val="28"/>
          <w:szCs w:val="28"/>
          <w:lang w:val="uk-UA" w:eastAsia="ru-RU"/>
        </w:rPr>
        <w:t>Аденго</w:t>
      </w:r>
      <w:proofErr w:type="spellEnd"/>
      <w:r w:rsidRPr="001D5867">
        <w:rPr>
          <w:rFonts w:ascii="Times New Roman" w:eastAsia="Times New Roman" w:hAnsi="Times New Roman" w:cs="Times New Roman"/>
          <w:color w:val="000000"/>
          <w:sz w:val="28"/>
          <w:szCs w:val="28"/>
          <w:lang w:val="uk-UA" w:eastAsia="ru-RU"/>
        </w:rPr>
        <w:t xml:space="preserve"> 465 SC, к. с. (0,35–0,5 л/га); </w:t>
      </w:r>
      <w:proofErr w:type="spellStart"/>
      <w:r w:rsidRPr="001D5867">
        <w:rPr>
          <w:rFonts w:ascii="Times New Roman" w:eastAsia="Times New Roman" w:hAnsi="Times New Roman" w:cs="Times New Roman"/>
          <w:color w:val="000000"/>
          <w:sz w:val="28"/>
          <w:szCs w:val="28"/>
          <w:lang w:val="uk-UA" w:eastAsia="ru-RU"/>
        </w:rPr>
        <w:t>Фронтьєр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Оптіма</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(0,8–1,2 л/га). Проти однорічних та багаторічних злакових та деяких дводольних – Самсон Екстра 6 OD (0,6–0,75 л/га). Проти однорічних дводольних у фазі 3–5 листків культури застосовують </w:t>
      </w:r>
      <w:proofErr w:type="spellStart"/>
      <w:r w:rsidRPr="001D5867">
        <w:rPr>
          <w:rFonts w:ascii="Times New Roman" w:eastAsia="Times New Roman" w:hAnsi="Times New Roman" w:cs="Times New Roman"/>
          <w:color w:val="000000"/>
          <w:sz w:val="28"/>
          <w:szCs w:val="28"/>
          <w:lang w:val="uk-UA" w:eastAsia="ru-RU"/>
        </w:rPr>
        <w:t>Хармоні</w:t>
      </w:r>
      <w:proofErr w:type="spellEnd"/>
      <w:r w:rsidRPr="001D5867">
        <w:rPr>
          <w:rFonts w:ascii="Times New Roman" w:eastAsia="Times New Roman" w:hAnsi="Times New Roman" w:cs="Times New Roman"/>
          <w:color w:val="000000"/>
          <w:sz w:val="28"/>
          <w:szCs w:val="28"/>
          <w:lang w:val="uk-UA" w:eastAsia="ru-RU"/>
        </w:rPr>
        <w:t xml:space="preserve"> 75, ВГ + ПАР Тренд 92 (10 г/га + 200 мл/га); </w:t>
      </w:r>
      <w:proofErr w:type="spellStart"/>
      <w:r w:rsidRPr="001D5867">
        <w:rPr>
          <w:rFonts w:ascii="Times New Roman" w:eastAsia="Times New Roman" w:hAnsi="Times New Roman" w:cs="Times New Roman"/>
          <w:color w:val="000000"/>
          <w:sz w:val="28"/>
          <w:szCs w:val="28"/>
          <w:lang w:val="uk-UA" w:eastAsia="ru-RU"/>
        </w:rPr>
        <w:t>Дезормон</w:t>
      </w:r>
      <w:proofErr w:type="spellEnd"/>
      <w:r w:rsidRPr="001D5867">
        <w:rPr>
          <w:rFonts w:ascii="Times New Roman" w:eastAsia="Times New Roman" w:hAnsi="Times New Roman" w:cs="Times New Roman"/>
          <w:color w:val="000000"/>
          <w:sz w:val="28"/>
          <w:szCs w:val="28"/>
          <w:lang w:val="uk-UA" w:eastAsia="ru-RU"/>
        </w:rPr>
        <w:t xml:space="preserve"> 600,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(0,8–1,4 л/га). За присутності багаторічних дводольних видів слід вносити </w:t>
      </w:r>
      <w:proofErr w:type="spellStart"/>
      <w:r w:rsidRPr="001D5867">
        <w:rPr>
          <w:rFonts w:ascii="Times New Roman" w:eastAsia="Times New Roman" w:hAnsi="Times New Roman" w:cs="Times New Roman"/>
          <w:color w:val="000000"/>
          <w:sz w:val="28"/>
          <w:szCs w:val="28"/>
          <w:lang w:val="uk-UA" w:eastAsia="ru-RU"/>
        </w:rPr>
        <w:t>Діален</w:t>
      </w:r>
      <w:proofErr w:type="spellEnd"/>
      <w:r w:rsidRPr="001D5867">
        <w:rPr>
          <w:rFonts w:ascii="Times New Roman" w:eastAsia="Times New Roman" w:hAnsi="Times New Roman" w:cs="Times New Roman"/>
          <w:color w:val="000000"/>
          <w:sz w:val="28"/>
          <w:szCs w:val="28"/>
          <w:lang w:val="uk-UA" w:eastAsia="ru-RU"/>
        </w:rPr>
        <w:t xml:space="preserve"> Супер 464 SL, </w:t>
      </w:r>
      <w:proofErr w:type="spellStart"/>
      <w:r w:rsidRPr="001D5867">
        <w:rPr>
          <w:rFonts w:ascii="Times New Roman" w:eastAsia="Times New Roman" w:hAnsi="Times New Roman" w:cs="Times New Roman"/>
          <w:color w:val="000000"/>
          <w:sz w:val="28"/>
          <w:szCs w:val="28"/>
          <w:lang w:val="uk-UA" w:eastAsia="ru-RU"/>
        </w:rPr>
        <w:t>в.р.к</w:t>
      </w:r>
      <w:proofErr w:type="spellEnd"/>
      <w:r w:rsidRPr="001D5867">
        <w:rPr>
          <w:rFonts w:ascii="Times New Roman" w:eastAsia="Times New Roman" w:hAnsi="Times New Roman" w:cs="Times New Roman"/>
          <w:color w:val="000000"/>
          <w:sz w:val="28"/>
          <w:szCs w:val="28"/>
          <w:lang w:val="uk-UA" w:eastAsia="ru-RU"/>
        </w:rPr>
        <w:t xml:space="preserve">. (1,0–1,25 л/га). Проти </w:t>
      </w:r>
      <w:proofErr w:type="spellStart"/>
      <w:r w:rsidRPr="001D5867">
        <w:rPr>
          <w:rFonts w:ascii="Times New Roman" w:eastAsia="Times New Roman" w:hAnsi="Times New Roman" w:cs="Times New Roman"/>
          <w:color w:val="000000"/>
          <w:sz w:val="28"/>
          <w:szCs w:val="28"/>
          <w:lang w:val="uk-UA" w:eastAsia="ru-RU"/>
        </w:rPr>
        <w:t>осотів</w:t>
      </w:r>
      <w:proofErr w:type="spellEnd"/>
      <w:r w:rsidRPr="001D5867">
        <w:rPr>
          <w:rFonts w:ascii="Times New Roman" w:eastAsia="Times New Roman" w:hAnsi="Times New Roman" w:cs="Times New Roman"/>
          <w:color w:val="000000"/>
          <w:sz w:val="28"/>
          <w:szCs w:val="28"/>
          <w:lang w:val="uk-UA" w:eastAsia="ru-RU"/>
        </w:rPr>
        <w:t xml:space="preserve"> у фазі розетки бур’янів використовують </w:t>
      </w:r>
      <w:proofErr w:type="spellStart"/>
      <w:r w:rsidRPr="001D5867">
        <w:rPr>
          <w:rFonts w:ascii="Times New Roman" w:eastAsia="Times New Roman" w:hAnsi="Times New Roman" w:cs="Times New Roman"/>
          <w:color w:val="000000"/>
          <w:sz w:val="28"/>
          <w:szCs w:val="28"/>
          <w:lang w:val="uk-UA" w:eastAsia="ru-RU"/>
        </w:rPr>
        <w:t>Лонтрел</w:t>
      </w:r>
      <w:proofErr w:type="spellEnd"/>
      <w:r w:rsidRPr="001D5867">
        <w:rPr>
          <w:rFonts w:ascii="Times New Roman" w:eastAsia="Times New Roman" w:hAnsi="Times New Roman" w:cs="Times New Roman"/>
          <w:color w:val="000000"/>
          <w:sz w:val="28"/>
          <w:szCs w:val="28"/>
          <w:lang w:val="uk-UA" w:eastAsia="ru-RU"/>
        </w:rPr>
        <w:t xml:space="preserve"> 300,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(1,0 л/га), березки польової – </w:t>
      </w:r>
      <w:proofErr w:type="spellStart"/>
      <w:r w:rsidRPr="001D5867">
        <w:rPr>
          <w:rFonts w:ascii="Times New Roman" w:eastAsia="Times New Roman" w:hAnsi="Times New Roman" w:cs="Times New Roman"/>
          <w:color w:val="000000"/>
          <w:sz w:val="28"/>
          <w:szCs w:val="28"/>
          <w:lang w:val="uk-UA" w:eastAsia="ru-RU"/>
        </w:rPr>
        <w:t>Банвел</w:t>
      </w:r>
      <w:proofErr w:type="spellEnd"/>
      <w:r w:rsidRPr="001D5867">
        <w:rPr>
          <w:rFonts w:ascii="Times New Roman" w:eastAsia="Times New Roman" w:hAnsi="Times New Roman" w:cs="Times New Roman"/>
          <w:color w:val="000000"/>
          <w:sz w:val="28"/>
          <w:szCs w:val="28"/>
          <w:lang w:val="uk-UA" w:eastAsia="ru-RU"/>
        </w:rPr>
        <w:t xml:space="preserve"> 4S, РК, (0,4–0,8 л/га). За домінування у посівах кукурудзи злакових видів у фазі 4–10 листків культури застосовують </w:t>
      </w:r>
      <w:proofErr w:type="spellStart"/>
      <w:r w:rsidRPr="001D5867">
        <w:rPr>
          <w:rFonts w:ascii="Times New Roman" w:eastAsia="Times New Roman" w:hAnsi="Times New Roman" w:cs="Times New Roman"/>
          <w:color w:val="000000"/>
          <w:sz w:val="28"/>
          <w:szCs w:val="28"/>
          <w:lang w:val="uk-UA" w:eastAsia="ru-RU"/>
        </w:rPr>
        <w:t>Мілагро</w:t>
      </w:r>
      <w:proofErr w:type="spellEnd"/>
      <w:r w:rsidRPr="001D5867">
        <w:rPr>
          <w:rFonts w:ascii="Times New Roman" w:eastAsia="Times New Roman" w:hAnsi="Times New Roman" w:cs="Times New Roman"/>
          <w:color w:val="000000"/>
          <w:sz w:val="28"/>
          <w:szCs w:val="28"/>
          <w:lang w:val="uk-UA" w:eastAsia="ru-RU"/>
        </w:rPr>
        <w:t xml:space="preserve"> (маро, </w:t>
      </w:r>
      <w:proofErr w:type="spellStart"/>
      <w:r w:rsidRPr="001D5867">
        <w:rPr>
          <w:rFonts w:ascii="Times New Roman" w:eastAsia="Times New Roman" w:hAnsi="Times New Roman" w:cs="Times New Roman"/>
          <w:color w:val="000000"/>
          <w:sz w:val="28"/>
          <w:szCs w:val="28"/>
          <w:lang w:val="uk-UA" w:eastAsia="ru-RU"/>
        </w:rPr>
        <w:t>муссон</w:t>
      </w:r>
      <w:proofErr w:type="spellEnd"/>
      <w:r w:rsidRPr="001D5867">
        <w:rPr>
          <w:rFonts w:ascii="Times New Roman" w:eastAsia="Times New Roman" w:hAnsi="Times New Roman" w:cs="Times New Roman"/>
          <w:color w:val="000000"/>
          <w:sz w:val="28"/>
          <w:szCs w:val="28"/>
          <w:lang w:val="uk-UA" w:eastAsia="ru-RU"/>
        </w:rPr>
        <w:t xml:space="preserve">), КС (1,0–1,25 л/га). Зазначені види бур’янів можна також знищувати такими гербіцидами, як </w:t>
      </w:r>
      <w:proofErr w:type="spellStart"/>
      <w:r w:rsidRPr="001D5867">
        <w:rPr>
          <w:rFonts w:ascii="Times New Roman" w:eastAsia="Times New Roman" w:hAnsi="Times New Roman" w:cs="Times New Roman"/>
          <w:color w:val="000000"/>
          <w:sz w:val="28"/>
          <w:szCs w:val="28"/>
          <w:lang w:val="uk-UA" w:eastAsia="ru-RU"/>
        </w:rPr>
        <w:t>Тітус</w:t>
      </w:r>
      <w:proofErr w:type="spellEnd"/>
      <w:r w:rsidRPr="001D5867">
        <w:rPr>
          <w:rFonts w:ascii="Times New Roman" w:eastAsia="Times New Roman" w:hAnsi="Times New Roman" w:cs="Times New Roman"/>
          <w:color w:val="000000"/>
          <w:sz w:val="28"/>
          <w:szCs w:val="28"/>
          <w:lang w:val="uk-UA" w:eastAsia="ru-RU"/>
        </w:rPr>
        <w:t xml:space="preserve"> Екстра 75, ВГ + ПАР Тренд 90 (30–50 г/га + 200 мл/га) або </w:t>
      </w:r>
      <w:proofErr w:type="spellStart"/>
      <w:r w:rsidRPr="001D5867">
        <w:rPr>
          <w:rFonts w:ascii="Times New Roman" w:eastAsia="Times New Roman" w:hAnsi="Times New Roman" w:cs="Times New Roman"/>
          <w:color w:val="000000"/>
          <w:sz w:val="28"/>
          <w:szCs w:val="28"/>
          <w:lang w:val="uk-UA" w:eastAsia="ru-RU"/>
        </w:rPr>
        <w:t>МайсТер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Пауер</w:t>
      </w:r>
      <w:proofErr w:type="spellEnd"/>
      <w:r w:rsidRPr="001D5867">
        <w:rPr>
          <w:rFonts w:ascii="Times New Roman" w:eastAsia="Times New Roman" w:hAnsi="Times New Roman" w:cs="Times New Roman"/>
          <w:color w:val="000000"/>
          <w:sz w:val="28"/>
          <w:szCs w:val="28"/>
          <w:lang w:val="uk-UA" w:eastAsia="ru-RU"/>
        </w:rPr>
        <w:t xml:space="preserve"> OD (1,25–1,5 л/га) у фазі 1–7 листків у культури.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Хімічні заходи боротьби у посівах </w:t>
      </w:r>
      <w:r w:rsidRPr="001D5867">
        <w:rPr>
          <w:rFonts w:ascii="Times New Roman" w:eastAsia="Times New Roman" w:hAnsi="Times New Roman" w:cs="Times New Roman"/>
          <w:b/>
          <w:bCs/>
          <w:i/>
          <w:iCs/>
          <w:color w:val="000000"/>
          <w:sz w:val="28"/>
          <w:szCs w:val="28"/>
          <w:lang w:val="uk-UA" w:eastAsia="ru-RU"/>
        </w:rPr>
        <w:t>гороху</w:t>
      </w:r>
      <w:r w:rsidRPr="001D5867">
        <w:rPr>
          <w:rFonts w:ascii="Times New Roman" w:eastAsia="Times New Roman" w:hAnsi="Times New Roman" w:cs="Times New Roman"/>
          <w:i/>
          <w:iCs/>
          <w:color w:val="000000"/>
          <w:sz w:val="28"/>
          <w:szCs w:val="28"/>
          <w:lang w:val="uk-UA" w:eastAsia="ru-RU"/>
        </w:rPr>
        <w:t> і </w:t>
      </w:r>
      <w:r w:rsidRPr="001D5867">
        <w:rPr>
          <w:rFonts w:ascii="Times New Roman" w:eastAsia="Times New Roman" w:hAnsi="Times New Roman" w:cs="Times New Roman"/>
          <w:b/>
          <w:bCs/>
          <w:i/>
          <w:iCs/>
          <w:color w:val="000000"/>
          <w:sz w:val="28"/>
          <w:szCs w:val="28"/>
          <w:lang w:val="uk-UA" w:eastAsia="ru-RU"/>
        </w:rPr>
        <w:t>сої</w:t>
      </w:r>
      <w:r w:rsidRPr="001D5867">
        <w:rPr>
          <w:rFonts w:ascii="Times New Roman" w:eastAsia="Times New Roman" w:hAnsi="Times New Roman" w:cs="Times New Roman"/>
          <w:color w:val="000000"/>
          <w:sz w:val="28"/>
          <w:szCs w:val="28"/>
          <w:lang w:val="uk-UA" w:eastAsia="ru-RU"/>
        </w:rPr>
        <w:t xml:space="preserve"> передбачають застосування ґрунтових гербіцидів Дуал </w:t>
      </w:r>
      <w:proofErr w:type="spellStart"/>
      <w:r w:rsidRPr="001D5867">
        <w:rPr>
          <w:rFonts w:ascii="Times New Roman" w:eastAsia="Times New Roman" w:hAnsi="Times New Roman" w:cs="Times New Roman"/>
          <w:color w:val="000000"/>
          <w:sz w:val="28"/>
          <w:szCs w:val="28"/>
          <w:lang w:val="uk-UA" w:eastAsia="ru-RU"/>
        </w:rPr>
        <w:t>Голд</w:t>
      </w:r>
      <w:proofErr w:type="spellEnd"/>
      <w:r w:rsidRPr="001D5867">
        <w:rPr>
          <w:rFonts w:ascii="Times New Roman" w:eastAsia="Times New Roman" w:hAnsi="Times New Roman" w:cs="Times New Roman"/>
          <w:color w:val="000000"/>
          <w:sz w:val="28"/>
          <w:szCs w:val="28"/>
          <w:lang w:val="uk-UA" w:eastAsia="ru-RU"/>
        </w:rPr>
        <w:t xml:space="preserve"> 960 ЕС,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(1,6 л/га) до сівби, або до сходів культури (за посушливих умов – із загортанням), </w:t>
      </w:r>
      <w:proofErr w:type="spellStart"/>
      <w:r w:rsidRPr="001D5867">
        <w:rPr>
          <w:rFonts w:ascii="Times New Roman" w:eastAsia="Times New Roman" w:hAnsi="Times New Roman" w:cs="Times New Roman"/>
          <w:color w:val="000000"/>
          <w:sz w:val="28"/>
          <w:szCs w:val="28"/>
          <w:lang w:val="uk-UA" w:eastAsia="ru-RU"/>
        </w:rPr>
        <w:t>Фронтьєр</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оптіма</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(0,8–1,2 л/га), Юпітер, РК, (0,5–0,75 л/га) – до або після сівби, але до сходів культури. За наявності 2–3 справжніх листків у культури проти однорічних одно- та дводольних бур’янів застосовують: Юпітер РК, (0,5–0,75 л/га); Пульсар 40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(0,75–1,0 л/га); Пікадор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xml:space="preserve">. (1,0 л/га) та інші. У </w:t>
      </w:r>
      <w:proofErr w:type="spellStart"/>
      <w:r w:rsidRPr="001D5867">
        <w:rPr>
          <w:rFonts w:ascii="Times New Roman" w:eastAsia="Times New Roman" w:hAnsi="Times New Roman" w:cs="Times New Roman"/>
          <w:color w:val="000000"/>
          <w:sz w:val="28"/>
          <w:szCs w:val="28"/>
          <w:lang w:val="uk-UA" w:eastAsia="ru-RU"/>
        </w:rPr>
        <w:t>післясходовий</w:t>
      </w:r>
      <w:proofErr w:type="spellEnd"/>
      <w:r w:rsidRPr="001D5867">
        <w:rPr>
          <w:rFonts w:ascii="Times New Roman" w:eastAsia="Times New Roman" w:hAnsi="Times New Roman" w:cs="Times New Roman"/>
          <w:color w:val="000000"/>
          <w:sz w:val="28"/>
          <w:szCs w:val="28"/>
          <w:lang w:val="uk-UA" w:eastAsia="ru-RU"/>
        </w:rPr>
        <w:t xml:space="preserve"> період для контролювання однорічних двосім’ядольних бур’янів вносять </w:t>
      </w:r>
      <w:proofErr w:type="spellStart"/>
      <w:r w:rsidRPr="001D5867">
        <w:rPr>
          <w:rFonts w:ascii="Times New Roman" w:eastAsia="Times New Roman" w:hAnsi="Times New Roman" w:cs="Times New Roman"/>
          <w:color w:val="000000"/>
          <w:sz w:val="28"/>
          <w:szCs w:val="28"/>
          <w:lang w:val="uk-UA" w:eastAsia="ru-RU"/>
        </w:rPr>
        <w:t>Базагран</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в.р</w:t>
      </w:r>
      <w:proofErr w:type="spellEnd"/>
      <w:r w:rsidRPr="001D5867">
        <w:rPr>
          <w:rFonts w:ascii="Times New Roman" w:eastAsia="Times New Roman" w:hAnsi="Times New Roman" w:cs="Times New Roman"/>
          <w:color w:val="000000"/>
          <w:sz w:val="28"/>
          <w:szCs w:val="28"/>
          <w:lang w:val="uk-UA" w:eastAsia="ru-RU"/>
        </w:rPr>
        <w:t>. (3,0 л/га) у фазі 5–6 листків культури; у посівах сої – 1,5–3,0 л/га у фазі 1–3 справжніх листки у культури.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У боротьбі з однорічними злаковими бур’янами у посівах цих культур можна застосовувати: Центуріон КЕ, (0,2–0,4 л/га) + ПАР </w:t>
      </w:r>
      <w:proofErr w:type="spellStart"/>
      <w:r w:rsidRPr="001D5867">
        <w:rPr>
          <w:rFonts w:ascii="Times New Roman" w:eastAsia="Times New Roman" w:hAnsi="Times New Roman" w:cs="Times New Roman"/>
          <w:color w:val="000000"/>
          <w:sz w:val="28"/>
          <w:szCs w:val="28"/>
          <w:lang w:val="uk-UA" w:eastAsia="ru-RU"/>
        </w:rPr>
        <w:t>Аміго</w:t>
      </w:r>
      <w:proofErr w:type="spellEnd"/>
      <w:r w:rsidRPr="001D5867">
        <w:rPr>
          <w:rFonts w:ascii="Times New Roman" w:eastAsia="Times New Roman" w:hAnsi="Times New Roman" w:cs="Times New Roman"/>
          <w:color w:val="000000"/>
          <w:sz w:val="28"/>
          <w:szCs w:val="28"/>
          <w:lang w:val="uk-UA" w:eastAsia="ru-RU"/>
        </w:rPr>
        <w:t xml:space="preserve"> (0,6–1,2 л/га); </w:t>
      </w:r>
      <w:proofErr w:type="spellStart"/>
      <w:r w:rsidRPr="001D5867">
        <w:rPr>
          <w:rFonts w:ascii="Times New Roman" w:eastAsia="Times New Roman" w:hAnsi="Times New Roman" w:cs="Times New Roman"/>
          <w:color w:val="000000"/>
          <w:sz w:val="28"/>
          <w:szCs w:val="28"/>
          <w:lang w:val="uk-UA" w:eastAsia="ru-RU"/>
        </w:rPr>
        <w:t>Селект</w:t>
      </w:r>
      <w:proofErr w:type="spellEnd"/>
      <w:r w:rsidRPr="001D5867">
        <w:rPr>
          <w:rFonts w:ascii="Times New Roman" w:eastAsia="Times New Roman" w:hAnsi="Times New Roman" w:cs="Times New Roman"/>
          <w:color w:val="000000"/>
          <w:sz w:val="28"/>
          <w:szCs w:val="28"/>
          <w:lang w:val="uk-UA" w:eastAsia="ru-RU"/>
        </w:rPr>
        <w:t xml:space="preserve"> 120, КЕ (0,4–1,8 л/га) у фазі 2–6 листків у бур’янів; Пантера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(1,0–1,5 л/га). Для знищення багаторічних злакових, висота яких становить 10–15 см, норми внесення цих гербіцидів підвищують у 1,5–2 рази.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w:t>
      </w:r>
      <w:r w:rsidRPr="001D5867">
        <w:rPr>
          <w:rFonts w:ascii="Times New Roman" w:eastAsia="Times New Roman" w:hAnsi="Times New Roman" w:cs="Times New Roman"/>
          <w:b/>
          <w:bCs/>
          <w:i/>
          <w:iCs/>
          <w:color w:val="000000"/>
          <w:sz w:val="28"/>
          <w:szCs w:val="28"/>
          <w:lang w:val="uk-UA" w:eastAsia="ru-RU"/>
        </w:rPr>
        <w:t>ріпаку ярому</w:t>
      </w:r>
      <w:r w:rsidRPr="001D5867">
        <w:rPr>
          <w:rFonts w:ascii="Times New Roman" w:eastAsia="Times New Roman" w:hAnsi="Times New Roman" w:cs="Times New Roman"/>
          <w:color w:val="000000"/>
          <w:sz w:val="28"/>
          <w:szCs w:val="28"/>
          <w:lang w:val="uk-UA" w:eastAsia="ru-RU"/>
        </w:rPr>
        <w:t xml:space="preserve"> ефективним заходом контролювання бур’янів є внесення ґрунтових гербіцидів. Так, проти однорічних злакових і деяких дводольних видів перед або після сівби і до появи сходів вносять Дуал </w:t>
      </w:r>
      <w:proofErr w:type="spellStart"/>
      <w:r w:rsidRPr="001D5867">
        <w:rPr>
          <w:rFonts w:ascii="Times New Roman" w:eastAsia="Times New Roman" w:hAnsi="Times New Roman" w:cs="Times New Roman"/>
          <w:color w:val="000000"/>
          <w:sz w:val="28"/>
          <w:szCs w:val="28"/>
          <w:lang w:val="uk-UA" w:eastAsia="ru-RU"/>
        </w:rPr>
        <w:t>Голд</w:t>
      </w:r>
      <w:proofErr w:type="spellEnd"/>
      <w:r w:rsidRPr="001D5867">
        <w:rPr>
          <w:rFonts w:ascii="Times New Roman" w:eastAsia="Times New Roman" w:hAnsi="Times New Roman" w:cs="Times New Roman"/>
          <w:color w:val="000000"/>
          <w:sz w:val="28"/>
          <w:szCs w:val="28"/>
          <w:lang w:val="uk-UA" w:eastAsia="ru-RU"/>
        </w:rPr>
        <w:t xml:space="preserve">, КЕ (1,6  л/га), Тайфун, КЕ (1,6–2,6 л/га) та інші. Гербіцид </w:t>
      </w:r>
      <w:proofErr w:type="spellStart"/>
      <w:r w:rsidRPr="001D5867">
        <w:rPr>
          <w:rFonts w:ascii="Times New Roman" w:eastAsia="Times New Roman" w:hAnsi="Times New Roman" w:cs="Times New Roman"/>
          <w:color w:val="000000"/>
          <w:sz w:val="28"/>
          <w:szCs w:val="28"/>
          <w:lang w:val="uk-UA" w:eastAsia="ru-RU"/>
        </w:rPr>
        <w:t>Трефлан</w:t>
      </w:r>
      <w:proofErr w:type="spellEnd"/>
      <w:r w:rsidRPr="001D5867">
        <w:rPr>
          <w:rFonts w:ascii="Times New Roman" w:eastAsia="Times New Roman" w:hAnsi="Times New Roman" w:cs="Times New Roman"/>
          <w:color w:val="000000"/>
          <w:sz w:val="28"/>
          <w:szCs w:val="28"/>
          <w:lang w:val="uk-UA" w:eastAsia="ru-RU"/>
        </w:rPr>
        <w:t xml:space="preserve"> 480, КЕ (1,5–2,0 л/га) вносять в ґрунт з негайним загортанням до сівби культури. Проти однорічних та багаторічних злакових, що переважають у бур’яновому ценозі цих культур рекомендовані </w:t>
      </w:r>
      <w:proofErr w:type="spellStart"/>
      <w:r w:rsidRPr="001D5867">
        <w:rPr>
          <w:rFonts w:ascii="Times New Roman" w:eastAsia="Times New Roman" w:hAnsi="Times New Roman" w:cs="Times New Roman"/>
          <w:color w:val="000000"/>
          <w:sz w:val="28"/>
          <w:szCs w:val="28"/>
          <w:lang w:val="uk-UA" w:eastAsia="ru-RU"/>
        </w:rPr>
        <w:t>Арамо</w:t>
      </w:r>
      <w:proofErr w:type="spellEnd"/>
      <w:r w:rsidRPr="001D5867">
        <w:rPr>
          <w:rFonts w:ascii="Times New Roman" w:eastAsia="Times New Roman" w:hAnsi="Times New Roman" w:cs="Times New Roman"/>
          <w:color w:val="000000"/>
          <w:sz w:val="28"/>
          <w:szCs w:val="28"/>
          <w:lang w:val="uk-UA" w:eastAsia="ru-RU"/>
        </w:rPr>
        <w:t xml:space="preserve"> 45, КЕ (1,2–2,3 л/га), </w:t>
      </w:r>
      <w:proofErr w:type="spellStart"/>
      <w:r w:rsidRPr="001D5867">
        <w:rPr>
          <w:rFonts w:ascii="Times New Roman" w:eastAsia="Times New Roman" w:hAnsi="Times New Roman" w:cs="Times New Roman"/>
          <w:color w:val="000000"/>
          <w:sz w:val="28"/>
          <w:szCs w:val="28"/>
          <w:lang w:val="uk-UA" w:eastAsia="ru-RU"/>
        </w:rPr>
        <w:t>Селект</w:t>
      </w:r>
      <w:proofErr w:type="spellEnd"/>
      <w:r w:rsidRPr="001D5867">
        <w:rPr>
          <w:rFonts w:ascii="Times New Roman" w:eastAsia="Times New Roman" w:hAnsi="Times New Roman" w:cs="Times New Roman"/>
          <w:color w:val="000000"/>
          <w:sz w:val="28"/>
          <w:szCs w:val="28"/>
          <w:lang w:val="uk-UA" w:eastAsia="ru-RU"/>
        </w:rPr>
        <w:t xml:space="preserve"> 120, КЕ (1,4–1,8 л/га), </w:t>
      </w:r>
      <w:proofErr w:type="spellStart"/>
      <w:r w:rsidRPr="001D5867">
        <w:rPr>
          <w:rFonts w:ascii="Times New Roman" w:eastAsia="Times New Roman" w:hAnsi="Times New Roman" w:cs="Times New Roman"/>
          <w:color w:val="000000"/>
          <w:sz w:val="28"/>
          <w:szCs w:val="28"/>
          <w:lang w:val="uk-UA" w:eastAsia="ru-RU"/>
        </w:rPr>
        <w:t>Фюзілад</w:t>
      </w:r>
      <w:proofErr w:type="spellEnd"/>
      <w:r w:rsidRPr="001D5867">
        <w:rPr>
          <w:rFonts w:ascii="Times New Roman" w:eastAsia="Times New Roman" w:hAnsi="Times New Roman" w:cs="Times New Roman"/>
          <w:color w:val="000000"/>
          <w:sz w:val="28"/>
          <w:szCs w:val="28"/>
          <w:lang w:val="uk-UA" w:eastAsia="ru-RU"/>
        </w:rPr>
        <w:t xml:space="preserve"> Форте 150,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(1–2 л/га) – застосовують від фази 3 листків до кінця кущення однорічних злакових бур'янів, за висоти пирію 15–20 см (незалежно від фази розвитку культури); </w:t>
      </w:r>
      <w:proofErr w:type="spellStart"/>
      <w:r w:rsidRPr="001D5867">
        <w:rPr>
          <w:rFonts w:ascii="Times New Roman" w:eastAsia="Times New Roman" w:hAnsi="Times New Roman" w:cs="Times New Roman"/>
          <w:color w:val="000000"/>
          <w:sz w:val="28"/>
          <w:szCs w:val="28"/>
          <w:lang w:val="uk-UA" w:eastAsia="ru-RU"/>
        </w:rPr>
        <w:t>Норвел</w:t>
      </w:r>
      <w:proofErr w:type="spellEnd"/>
      <w:r w:rsidRPr="001D5867">
        <w:rPr>
          <w:rFonts w:ascii="Times New Roman" w:eastAsia="Times New Roman" w:hAnsi="Times New Roman" w:cs="Times New Roman"/>
          <w:color w:val="000000"/>
          <w:sz w:val="28"/>
          <w:szCs w:val="28"/>
          <w:lang w:val="uk-UA" w:eastAsia="ru-RU"/>
        </w:rPr>
        <w:t xml:space="preserve">, </w:t>
      </w:r>
      <w:proofErr w:type="spellStart"/>
      <w:r w:rsidRPr="001D5867">
        <w:rPr>
          <w:rFonts w:ascii="Times New Roman" w:eastAsia="Times New Roman" w:hAnsi="Times New Roman" w:cs="Times New Roman"/>
          <w:color w:val="000000"/>
          <w:sz w:val="28"/>
          <w:szCs w:val="28"/>
          <w:lang w:val="uk-UA" w:eastAsia="ru-RU"/>
        </w:rPr>
        <w:t>к.е</w:t>
      </w:r>
      <w:proofErr w:type="spellEnd"/>
      <w:r w:rsidRPr="001D5867">
        <w:rPr>
          <w:rFonts w:ascii="Times New Roman" w:eastAsia="Times New Roman" w:hAnsi="Times New Roman" w:cs="Times New Roman"/>
          <w:color w:val="000000"/>
          <w:sz w:val="28"/>
          <w:szCs w:val="28"/>
          <w:lang w:val="uk-UA" w:eastAsia="ru-RU"/>
        </w:rPr>
        <w:t xml:space="preserve">. (1,0–3,0 л/га); Ореол Максі, КЕ (0,6–0,8 л/га) – обприскування проводять у фазі 2–4 листків у однорічних. Проти багаторічних бур’янів норму Ореол Максі, КЕ збільшують до  1,0–1,2 л/га. У боротьбі з однорічними злаковими бур’янами у посівах </w:t>
      </w:r>
      <w:proofErr w:type="spellStart"/>
      <w:r w:rsidRPr="001D5867">
        <w:rPr>
          <w:rFonts w:ascii="Times New Roman" w:eastAsia="Times New Roman" w:hAnsi="Times New Roman" w:cs="Times New Roman"/>
          <w:color w:val="000000"/>
          <w:sz w:val="28"/>
          <w:szCs w:val="28"/>
          <w:lang w:val="uk-UA" w:eastAsia="ru-RU"/>
        </w:rPr>
        <w:t>ріпаків</w:t>
      </w:r>
      <w:proofErr w:type="spellEnd"/>
      <w:r w:rsidRPr="001D5867">
        <w:rPr>
          <w:rFonts w:ascii="Times New Roman" w:eastAsia="Times New Roman" w:hAnsi="Times New Roman" w:cs="Times New Roman"/>
          <w:color w:val="000000"/>
          <w:sz w:val="28"/>
          <w:szCs w:val="28"/>
          <w:lang w:val="uk-UA" w:eastAsia="ru-RU"/>
        </w:rPr>
        <w:t xml:space="preserve"> ефективним є застосування: Центуріон КЕ, (0,2–0,4 л/га) + ПАР </w:t>
      </w:r>
      <w:proofErr w:type="spellStart"/>
      <w:r w:rsidRPr="001D5867">
        <w:rPr>
          <w:rFonts w:ascii="Times New Roman" w:eastAsia="Times New Roman" w:hAnsi="Times New Roman" w:cs="Times New Roman"/>
          <w:color w:val="000000"/>
          <w:sz w:val="28"/>
          <w:szCs w:val="28"/>
          <w:lang w:val="uk-UA" w:eastAsia="ru-RU"/>
        </w:rPr>
        <w:t>Аміго</w:t>
      </w:r>
      <w:proofErr w:type="spellEnd"/>
      <w:r w:rsidRPr="001D5867">
        <w:rPr>
          <w:rFonts w:ascii="Times New Roman" w:eastAsia="Times New Roman" w:hAnsi="Times New Roman" w:cs="Times New Roman"/>
          <w:color w:val="000000"/>
          <w:sz w:val="28"/>
          <w:szCs w:val="28"/>
          <w:lang w:val="uk-UA" w:eastAsia="ru-RU"/>
        </w:rPr>
        <w:t xml:space="preserve"> (0,8–1,2 л/га); </w:t>
      </w:r>
      <w:proofErr w:type="spellStart"/>
      <w:r w:rsidRPr="001D5867">
        <w:rPr>
          <w:rFonts w:ascii="Times New Roman" w:eastAsia="Times New Roman" w:hAnsi="Times New Roman" w:cs="Times New Roman"/>
          <w:color w:val="000000"/>
          <w:sz w:val="28"/>
          <w:szCs w:val="28"/>
          <w:lang w:val="uk-UA" w:eastAsia="ru-RU"/>
        </w:rPr>
        <w:t>Фюзілад</w:t>
      </w:r>
      <w:proofErr w:type="spellEnd"/>
      <w:r w:rsidRPr="001D5867">
        <w:rPr>
          <w:rFonts w:ascii="Times New Roman" w:eastAsia="Times New Roman" w:hAnsi="Times New Roman" w:cs="Times New Roman"/>
          <w:color w:val="000000"/>
          <w:sz w:val="28"/>
          <w:szCs w:val="28"/>
          <w:lang w:val="uk-UA" w:eastAsia="ru-RU"/>
        </w:rPr>
        <w:t xml:space="preserve"> Форте 150 ЕС, КЕ (0,5–1,0 л/га); </w:t>
      </w:r>
      <w:proofErr w:type="spellStart"/>
      <w:r w:rsidRPr="001D5867">
        <w:rPr>
          <w:rFonts w:ascii="Times New Roman" w:eastAsia="Times New Roman" w:hAnsi="Times New Roman" w:cs="Times New Roman"/>
          <w:color w:val="000000"/>
          <w:sz w:val="28"/>
          <w:szCs w:val="28"/>
          <w:lang w:val="uk-UA" w:eastAsia="ru-RU"/>
        </w:rPr>
        <w:t>Селект</w:t>
      </w:r>
      <w:proofErr w:type="spellEnd"/>
      <w:r w:rsidRPr="001D5867">
        <w:rPr>
          <w:rFonts w:ascii="Times New Roman" w:eastAsia="Times New Roman" w:hAnsi="Times New Roman" w:cs="Times New Roman"/>
          <w:color w:val="000000"/>
          <w:sz w:val="28"/>
          <w:szCs w:val="28"/>
          <w:lang w:val="uk-UA" w:eastAsia="ru-RU"/>
        </w:rPr>
        <w:t xml:space="preserve"> 120 (</w:t>
      </w:r>
      <w:proofErr w:type="spellStart"/>
      <w:r w:rsidRPr="001D5867">
        <w:rPr>
          <w:rFonts w:ascii="Times New Roman" w:eastAsia="Times New Roman" w:hAnsi="Times New Roman" w:cs="Times New Roman"/>
          <w:color w:val="000000"/>
          <w:sz w:val="28"/>
          <w:szCs w:val="28"/>
          <w:lang w:val="uk-UA" w:eastAsia="ru-RU"/>
        </w:rPr>
        <w:t>дарвін</w:t>
      </w:r>
      <w:proofErr w:type="spellEnd"/>
      <w:r w:rsidRPr="001D5867">
        <w:rPr>
          <w:rFonts w:ascii="Times New Roman" w:eastAsia="Times New Roman" w:hAnsi="Times New Roman" w:cs="Times New Roman"/>
          <w:color w:val="000000"/>
          <w:sz w:val="28"/>
          <w:szCs w:val="28"/>
          <w:lang w:val="uk-UA" w:eastAsia="ru-RU"/>
        </w:rPr>
        <w:t xml:space="preserve">), КЕ (0,4–0,8 л/га); Пантера КЕ (1,0–1,25 л/га). Проти багаторічних злакових, висота яких становить 10–15 см, норми внесення цих </w:t>
      </w:r>
      <w:r w:rsidRPr="001D5867">
        <w:rPr>
          <w:rFonts w:ascii="Times New Roman" w:eastAsia="Times New Roman" w:hAnsi="Times New Roman" w:cs="Times New Roman"/>
          <w:color w:val="000000"/>
          <w:sz w:val="28"/>
          <w:szCs w:val="28"/>
          <w:lang w:val="uk-UA" w:eastAsia="ru-RU"/>
        </w:rPr>
        <w:lastRenderedPageBreak/>
        <w:t xml:space="preserve">гербіцидів підвищують у 1,5–2 рази. Проти однорічних дводольних та багаторічних </w:t>
      </w:r>
      <w:proofErr w:type="spellStart"/>
      <w:r w:rsidRPr="001D5867">
        <w:rPr>
          <w:rFonts w:ascii="Times New Roman" w:eastAsia="Times New Roman" w:hAnsi="Times New Roman" w:cs="Times New Roman"/>
          <w:color w:val="000000"/>
          <w:sz w:val="28"/>
          <w:szCs w:val="28"/>
          <w:lang w:val="uk-UA" w:eastAsia="ru-RU"/>
        </w:rPr>
        <w:t>коренепаросткових</w:t>
      </w:r>
      <w:proofErr w:type="spellEnd"/>
      <w:r w:rsidRPr="001D5867">
        <w:rPr>
          <w:rFonts w:ascii="Times New Roman" w:eastAsia="Times New Roman" w:hAnsi="Times New Roman" w:cs="Times New Roman"/>
          <w:color w:val="000000"/>
          <w:sz w:val="28"/>
          <w:szCs w:val="28"/>
          <w:lang w:val="uk-UA" w:eastAsia="ru-RU"/>
        </w:rPr>
        <w:t xml:space="preserve"> ефективним є застосування Галери Супер, РК (0,2–0,3 л/га) у фазу 2–4 справжніх листків до появи квіткових бутонів ріпаку.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w:t>
      </w:r>
      <w:r w:rsidRPr="001D5867">
        <w:rPr>
          <w:rFonts w:ascii="Times New Roman" w:eastAsia="Times New Roman" w:hAnsi="Times New Roman" w:cs="Times New Roman"/>
          <w:b/>
          <w:bCs/>
          <w:i/>
          <w:iCs/>
          <w:color w:val="000000"/>
          <w:sz w:val="28"/>
          <w:szCs w:val="28"/>
          <w:lang w:val="uk-UA" w:eastAsia="ru-RU"/>
        </w:rPr>
        <w:t>соняшнику</w:t>
      </w:r>
      <w:r w:rsidRPr="001D5867">
        <w:rPr>
          <w:rFonts w:ascii="Times New Roman" w:eastAsia="Times New Roman" w:hAnsi="Times New Roman" w:cs="Times New Roman"/>
          <w:color w:val="000000"/>
          <w:sz w:val="28"/>
          <w:szCs w:val="28"/>
          <w:lang w:val="uk-UA" w:eastAsia="ru-RU"/>
        </w:rPr>
        <w:t xml:space="preserve"> проти однорічних злакових та двосім'ядольних бур’янів рекомендовано застосування ґрунтових гербіцидів (до- або після сівби, але до появи сходів) Аватар, КЕ (1,5–3,0 л/га), </w:t>
      </w:r>
      <w:proofErr w:type="spellStart"/>
      <w:r w:rsidRPr="001D5867">
        <w:rPr>
          <w:rFonts w:ascii="Times New Roman" w:eastAsia="Times New Roman" w:hAnsi="Times New Roman" w:cs="Times New Roman"/>
          <w:color w:val="000000"/>
          <w:sz w:val="28"/>
          <w:szCs w:val="28"/>
          <w:lang w:val="uk-UA" w:eastAsia="ru-RU"/>
        </w:rPr>
        <w:t>Примекстра</w:t>
      </w:r>
      <w:proofErr w:type="spellEnd"/>
      <w:r w:rsidRPr="001D5867">
        <w:rPr>
          <w:rFonts w:ascii="Times New Roman" w:eastAsia="Times New Roman" w:hAnsi="Times New Roman" w:cs="Times New Roman"/>
          <w:color w:val="000000"/>
          <w:sz w:val="28"/>
          <w:szCs w:val="28"/>
          <w:lang w:val="uk-UA" w:eastAsia="ru-RU"/>
        </w:rPr>
        <w:t xml:space="preserve"> TZ </w:t>
      </w:r>
      <w:proofErr w:type="spellStart"/>
      <w:r w:rsidRPr="001D5867">
        <w:rPr>
          <w:rFonts w:ascii="Times New Roman" w:eastAsia="Times New Roman" w:hAnsi="Times New Roman" w:cs="Times New Roman"/>
          <w:color w:val="000000"/>
          <w:sz w:val="28"/>
          <w:szCs w:val="28"/>
          <w:lang w:val="uk-UA" w:eastAsia="ru-RU"/>
        </w:rPr>
        <w:t>Голд</w:t>
      </w:r>
      <w:proofErr w:type="spellEnd"/>
      <w:r w:rsidRPr="001D5867">
        <w:rPr>
          <w:rFonts w:ascii="Times New Roman" w:eastAsia="Times New Roman" w:hAnsi="Times New Roman" w:cs="Times New Roman"/>
          <w:color w:val="000000"/>
          <w:sz w:val="28"/>
          <w:szCs w:val="28"/>
          <w:lang w:val="uk-UA" w:eastAsia="ru-RU"/>
        </w:rPr>
        <w:t xml:space="preserve"> 500 SC (4,5 л/га), </w:t>
      </w:r>
      <w:proofErr w:type="spellStart"/>
      <w:r w:rsidRPr="001D5867">
        <w:rPr>
          <w:rFonts w:ascii="Times New Roman" w:eastAsia="Times New Roman" w:hAnsi="Times New Roman" w:cs="Times New Roman"/>
          <w:color w:val="000000"/>
          <w:sz w:val="28"/>
          <w:szCs w:val="28"/>
          <w:lang w:val="uk-UA" w:eastAsia="ru-RU"/>
        </w:rPr>
        <w:t>Пропоніт</w:t>
      </w:r>
      <w:proofErr w:type="spellEnd"/>
      <w:r w:rsidRPr="001D5867">
        <w:rPr>
          <w:rFonts w:ascii="Times New Roman" w:eastAsia="Times New Roman" w:hAnsi="Times New Roman" w:cs="Times New Roman"/>
          <w:color w:val="000000"/>
          <w:sz w:val="28"/>
          <w:szCs w:val="28"/>
          <w:lang w:val="uk-UA" w:eastAsia="ru-RU"/>
        </w:rPr>
        <w:t xml:space="preserve"> 720, КЕ, (2,0–3,0 л/га); проти дводольних – </w:t>
      </w:r>
      <w:proofErr w:type="spellStart"/>
      <w:r w:rsidRPr="001D5867">
        <w:rPr>
          <w:rFonts w:ascii="Times New Roman" w:eastAsia="Times New Roman" w:hAnsi="Times New Roman" w:cs="Times New Roman"/>
          <w:color w:val="000000"/>
          <w:sz w:val="28"/>
          <w:szCs w:val="28"/>
          <w:lang w:val="uk-UA" w:eastAsia="ru-RU"/>
        </w:rPr>
        <w:t>Пледж</w:t>
      </w:r>
      <w:proofErr w:type="spellEnd"/>
      <w:r w:rsidRPr="001D5867">
        <w:rPr>
          <w:rFonts w:ascii="Times New Roman" w:eastAsia="Times New Roman" w:hAnsi="Times New Roman" w:cs="Times New Roman"/>
          <w:color w:val="000000"/>
          <w:sz w:val="28"/>
          <w:szCs w:val="28"/>
          <w:lang w:val="uk-UA" w:eastAsia="ru-RU"/>
        </w:rPr>
        <w:t xml:space="preserve"> 50, </w:t>
      </w:r>
      <w:proofErr w:type="spellStart"/>
      <w:r w:rsidRPr="001D5867">
        <w:rPr>
          <w:rFonts w:ascii="Times New Roman" w:eastAsia="Times New Roman" w:hAnsi="Times New Roman" w:cs="Times New Roman"/>
          <w:color w:val="000000"/>
          <w:sz w:val="28"/>
          <w:szCs w:val="28"/>
          <w:lang w:val="uk-UA" w:eastAsia="ru-RU"/>
        </w:rPr>
        <w:t>з.п</w:t>
      </w:r>
      <w:proofErr w:type="spellEnd"/>
      <w:r w:rsidRPr="001D5867">
        <w:rPr>
          <w:rFonts w:ascii="Times New Roman" w:eastAsia="Times New Roman" w:hAnsi="Times New Roman" w:cs="Times New Roman"/>
          <w:color w:val="000000"/>
          <w:sz w:val="28"/>
          <w:szCs w:val="28"/>
          <w:lang w:val="uk-UA" w:eastAsia="ru-RU"/>
        </w:rPr>
        <w:t xml:space="preserve">. (0,08–0,1 л/га). Під час вегетації соняшнику проти однорічних злакових бур’янів (від фази 2–3 листків у бур’янів вносять </w:t>
      </w:r>
      <w:proofErr w:type="spellStart"/>
      <w:r w:rsidRPr="001D5867">
        <w:rPr>
          <w:rFonts w:ascii="Times New Roman" w:eastAsia="Times New Roman" w:hAnsi="Times New Roman" w:cs="Times New Roman"/>
          <w:color w:val="000000"/>
          <w:sz w:val="28"/>
          <w:szCs w:val="28"/>
          <w:lang w:val="uk-UA" w:eastAsia="ru-RU"/>
        </w:rPr>
        <w:t>Агіл</w:t>
      </w:r>
      <w:proofErr w:type="spellEnd"/>
      <w:r w:rsidRPr="001D5867">
        <w:rPr>
          <w:rFonts w:ascii="Times New Roman" w:eastAsia="Times New Roman" w:hAnsi="Times New Roman" w:cs="Times New Roman"/>
          <w:color w:val="000000"/>
          <w:sz w:val="28"/>
          <w:szCs w:val="28"/>
          <w:lang w:val="uk-UA" w:eastAsia="ru-RU"/>
        </w:rPr>
        <w:t xml:space="preserve"> 100, КЕ (0,6–0,9 л/га),  проти дворічних – </w:t>
      </w:r>
      <w:proofErr w:type="spellStart"/>
      <w:r w:rsidRPr="001D5867">
        <w:rPr>
          <w:rFonts w:ascii="Times New Roman" w:eastAsia="Times New Roman" w:hAnsi="Times New Roman" w:cs="Times New Roman"/>
          <w:color w:val="000000"/>
          <w:sz w:val="28"/>
          <w:szCs w:val="28"/>
          <w:lang w:val="uk-UA" w:eastAsia="ru-RU"/>
        </w:rPr>
        <w:t>Сальсу</w:t>
      </w:r>
      <w:proofErr w:type="spellEnd"/>
      <w:r w:rsidRPr="001D5867">
        <w:rPr>
          <w:rFonts w:ascii="Times New Roman" w:eastAsia="Times New Roman" w:hAnsi="Times New Roman" w:cs="Times New Roman"/>
          <w:color w:val="000000"/>
          <w:sz w:val="28"/>
          <w:szCs w:val="28"/>
          <w:lang w:val="uk-UA" w:eastAsia="ru-RU"/>
        </w:rPr>
        <w:t xml:space="preserve"> 75, ЗП  (20–25 г/га) з додаванням ПАР Тренд  90 (200 г/га). За наявності крім однодольних окремих видів дводольних бур’янів застосовують </w:t>
      </w:r>
      <w:proofErr w:type="spellStart"/>
      <w:r w:rsidRPr="001D5867">
        <w:rPr>
          <w:rFonts w:ascii="Times New Roman" w:eastAsia="Times New Roman" w:hAnsi="Times New Roman" w:cs="Times New Roman"/>
          <w:color w:val="000000"/>
          <w:sz w:val="28"/>
          <w:szCs w:val="28"/>
          <w:lang w:val="uk-UA" w:eastAsia="ru-RU"/>
        </w:rPr>
        <w:t>Аценіт</w:t>
      </w:r>
      <w:proofErr w:type="spellEnd"/>
      <w:r w:rsidRPr="001D5867">
        <w:rPr>
          <w:rFonts w:ascii="Times New Roman" w:eastAsia="Times New Roman" w:hAnsi="Times New Roman" w:cs="Times New Roman"/>
          <w:color w:val="000000"/>
          <w:sz w:val="28"/>
          <w:szCs w:val="28"/>
          <w:lang w:val="uk-UA" w:eastAsia="ru-RU"/>
        </w:rPr>
        <w:t xml:space="preserve"> А 880, КЕ (2,0–2,5 л/га),  </w:t>
      </w:r>
      <w:proofErr w:type="spellStart"/>
      <w:r w:rsidRPr="001D5867">
        <w:rPr>
          <w:rFonts w:ascii="Times New Roman" w:eastAsia="Times New Roman" w:hAnsi="Times New Roman" w:cs="Times New Roman"/>
          <w:color w:val="000000"/>
          <w:sz w:val="28"/>
          <w:szCs w:val="28"/>
          <w:lang w:val="uk-UA" w:eastAsia="ru-RU"/>
        </w:rPr>
        <w:t>Вінг</w:t>
      </w:r>
      <w:proofErr w:type="spellEnd"/>
      <w:r w:rsidRPr="001D5867">
        <w:rPr>
          <w:rFonts w:ascii="Times New Roman" w:eastAsia="Times New Roman" w:hAnsi="Times New Roman" w:cs="Times New Roman"/>
          <w:color w:val="000000"/>
          <w:sz w:val="28"/>
          <w:szCs w:val="28"/>
          <w:lang w:val="uk-UA" w:eastAsia="ru-RU"/>
        </w:rPr>
        <w:t xml:space="preserve"> П  (2,5–4,0 л/га),  </w:t>
      </w:r>
      <w:proofErr w:type="spellStart"/>
      <w:r w:rsidRPr="001D5867">
        <w:rPr>
          <w:rFonts w:ascii="Times New Roman" w:eastAsia="Times New Roman" w:hAnsi="Times New Roman" w:cs="Times New Roman"/>
          <w:color w:val="000000"/>
          <w:sz w:val="28"/>
          <w:szCs w:val="28"/>
          <w:lang w:val="uk-UA" w:eastAsia="ru-RU"/>
        </w:rPr>
        <w:t>Гоал</w:t>
      </w:r>
      <w:proofErr w:type="spellEnd"/>
      <w:r w:rsidRPr="001D5867">
        <w:rPr>
          <w:rFonts w:ascii="Times New Roman" w:eastAsia="Times New Roman" w:hAnsi="Times New Roman" w:cs="Times New Roman"/>
          <w:color w:val="000000"/>
          <w:sz w:val="28"/>
          <w:szCs w:val="28"/>
          <w:lang w:val="uk-UA" w:eastAsia="ru-RU"/>
        </w:rPr>
        <w:t xml:space="preserve">  2Е, КЕ (0,8–1,0 л/га), Дуал </w:t>
      </w:r>
      <w:proofErr w:type="spellStart"/>
      <w:r w:rsidRPr="001D5867">
        <w:rPr>
          <w:rFonts w:ascii="Times New Roman" w:eastAsia="Times New Roman" w:hAnsi="Times New Roman" w:cs="Times New Roman"/>
          <w:color w:val="000000"/>
          <w:sz w:val="28"/>
          <w:szCs w:val="28"/>
          <w:lang w:val="uk-UA" w:eastAsia="ru-RU"/>
        </w:rPr>
        <w:t>Голд</w:t>
      </w:r>
      <w:proofErr w:type="spellEnd"/>
      <w:r w:rsidRPr="001D5867">
        <w:rPr>
          <w:rFonts w:ascii="Times New Roman" w:eastAsia="Times New Roman" w:hAnsi="Times New Roman" w:cs="Times New Roman"/>
          <w:color w:val="000000"/>
          <w:sz w:val="28"/>
          <w:szCs w:val="28"/>
          <w:lang w:val="uk-UA" w:eastAsia="ru-RU"/>
        </w:rPr>
        <w:t xml:space="preserve"> 960 ЕС (1,0–1,6 л/га), </w:t>
      </w:r>
      <w:proofErr w:type="spellStart"/>
      <w:r w:rsidRPr="001D5867">
        <w:rPr>
          <w:rFonts w:ascii="Times New Roman" w:eastAsia="Times New Roman" w:hAnsi="Times New Roman" w:cs="Times New Roman"/>
          <w:color w:val="000000"/>
          <w:sz w:val="28"/>
          <w:szCs w:val="28"/>
          <w:lang w:val="uk-UA" w:eastAsia="ru-RU"/>
        </w:rPr>
        <w:t>Пендіган</w:t>
      </w:r>
      <w:proofErr w:type="spellEnd"/>
      <w:r w:rsidRPr="001D5867">
        <w:rPr>
          <w:rFonts w:ascii="Times New Roman" w:eastAsia="Times New Roman" w:hAnsi="Times New Roman" w:cs="Times New Roman"/>
          <w:color w:val="000000"/>
          <w:sz w:val="28"/>
          <w:szCs w:val="28"/>
          <w:lang w:val="uk-UA" w:eastAsia="ru-RU"/>
        </w:rPr>
        <w:t xml:space="preserve"> 330 КЕ (3,0–6,0 л/га). На сортах та гібридах культури, стійких до </w:t>
      </w:r>
      <w:proofErr w:type="spellStart"/>
      <w:r w:rsidRPr="001D5867">
        <w:rPr>
          <w:rFonts w:ascii="Times New Roman" w:eastAsia="Times New Roman" w:hAnsi="Times New Roman" w:cs="Times New Roman"/>
          <w:color w:val="000000"/>
          <w:sz w:val="28"/>
          <w:szCs w:val="28"/>
          <w:lang w:val="uk-UA" w:eastAsia="ru-RU"/>
        </w:rPr>
        <w:t>імідазолінонів</w:t>
      </w:r>
      <w:proofErr w:type="spellEnd"/>
      <w:r w:rsidRPr="001D5867">
        <w:rPr>
          <w:rFonts w:ascii="Times New Roman" w:eastAsia="Times New Roman" w:hAnsi="Times New Roman" w:cs="Times New Roman"/>
          <w:color w:val="000000"/>
          <w:sz w:val="28"/>
          <w:szCs w:val="28"/>
          <w:lang w:val="uk-UA" w:eastAsia="ru-RU"/>
        </w:rPr>
        <w:t xml:space="preserve"> поширено застосування гербіцидів Євро–</w:t>
      </w:r>
      <w:proofErr w:type="spellStart"/>
      <w:r w:rsidRPr="001D5867">
        <w:rPr>
          <w:rFonts w:ascii="Times New Roman" w:eastAsia="Times New Roman" w:hAnsi="Times New Roman" w:cs="Times New Roman"/>
          <w:color w:val="000000"/>
          <w:sz w:val="28"/>
          <w:szCs w:val="28"/>
          <w:lang w:val="uk-UA" w:eastAsia="ru-RU"/>
        </w:rPr>
        <w:t>Лайтінг</w:t>
      </w:r>
      <w:proofErr w:type="spellEnd"/>
      <w:r w:rsidRPr="001D5867">
        <w:rPr>
          <w:rFonts w:ascii="Times New Roman" w:eastAsia="Times New Roman" w:hAnsi="Times New Roman" w:cs="Times New Roman"/>
          <w:color w:val="000000"/>
          <w:sz w:val="28"/>
          <w:szCs w:val="28"/>
          <w:lang w:val="uk-UA" w:eastAsia="ru-RU"/>
        </w:rPr>
        <w:t xml:space="preserve">, РК (1,0–1,2 л/га), </w:t>
      </w:r>
      <w:proofErr w:type="spellStart"/>
      <w:r w:rsidRPr="001D5867">
        <w:rPr>
          <w:rFonts w:ascii="Times New Roman" w:eastAsia="Times New Roman" w:hAnsi="Times New Roman" w:cs="Times New Roman"/>
          <w:color w:val="000000"/>
          <w:sz w:val="28"/>
          <w:szCs w:val="28"/>
          <w:lang w:val="uk-UA" w:eastAsia="ru-RU"/>
        </w:rPr>
        <w:t>Каптора</w:t>
      </w:r>
      <w:proofErr w:type="spellEnd"/>
      <w:r w:rsidRPr="001D5867">
        <w:rPr>
          <w:rFonts w:ascii="Times New Roman" w:eastAsia="Times New Roman" w:hAnsi="Times New Roman" w:cs="Times New Roman"/>
          <w:color w:val="000000"/>
          <w:sz w:val="28"/>
          <w:szCs w:val="28"/>
          <w:lang w:val="uk-UA" w:eastAsia="ru-RU"/>
        </w:rPr>
        <w:t xml:space="preserve"> Плюс, РК (1,6–2,5 л/га) .</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Слід зазначити, що доволі дієвим заходом підвищення ефективної дії гербіцидів є їх застосування у бакових сумішах, оскільки препаратів як системної, так і ґрунтової дії, що контролюють весь спектр присутніх у агроценозі бур’янів практично немає. Поєднання у баковій суміші різних за спектром дії препаратів дасть змогу знизити їх залежність від зовнішніх чинників (погодних умов, строків внесення та ін.), скоротити норми витрат препаратів та виробничі затрати за рахунок зменшення кількості обробок.</w:t>
      </w:r>
    </w:p>
    <w:p w:rsidR="00F16CB9" w:rsidRPr="001D5867" w:rsidRDefault="00F16CB9" w:rsidP="00F16CB9">
      <w:pPr>
        <w:spacing w:after="0" w:line="240" w:lineRule="auto"/>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ОХОРОНА ПРАЦІ ТА ЦИВІЛЬНИЙ ЗАХИСТ ПІД ЧАС ПРОВЕДЕННЯ ВЕСНЯНО-ПОЛЬОВИХ РОБІТ В УМОВАХ ВОЄННОГО СТАНУ</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Під час проведення весняно-польових робіт створюються умови, що зумовлюють дію небезпечних і шкідливих чинників, які можуть призвести до нещасних випадків, виникнення пожеж та інших аварійних ситуацій.</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 умовах запровадження на території України правового режиму воєнного стану, проведення бойових дій роботодавці усіх форм власності зобов’язані здійснювати заходи щодо недопущення випадків травматизму та загибелі людей.</w:t>
      </w:r>
    </w:p>
    <w:p w:rsidR="00F16CB9" w:rsidRPr="001D5867" w:rsidRDefault="00F16CB9" w:rsidP="00F16CB9">
      <w:pPr>
        <w:spacing w:after="0" w:line="240" w:lineRule="auto"/>
        <w:ind w:left="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Охорона праці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Безпека виробничих і технологічних процесів під час проведення весняно-польових робіт передбачає:</w:t>
      </w:r>
    </w:p>
    <w:p w:rsidR="00F16CB9" w:rsidRPr="001D5867" w:rsidRDefault="00F16CB9" w:rsidP="00F16CB9">
      <w:pPr>
        <w:numPr>
          <w:ilvl w:val="0"/>
          <w:numId w:val="1"/>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готовність машинно-тракторної техніки до виконання механізованих робіт;</w:t>
      </w:r>
    </w:p>
    <w:p w:rsidR="00F16CB9" w:rsidRPr="001D5867" w:rsidRDefault="00F16CB9" w:rsidP="00F16CB9">
      <w:pPr>
        <w:numPr>
          <w:ilvl w:val="0"/>
          <w:numId w:val="1"/>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підготовка земельних ділянок (полів) для роботи машинно-тракторних агрегатів;</w:t>
      </w:r>
    </w:p>
    <w:p w:rsidR="00F16CB9" w:rsidRPr="001D5867" w:rsidRDefault="00F16CB9" w:rsidP="00F16CB9">
      <w:pPr>
        <w:numPr>
          <w:ilvl w:val="0"/>
          <w:numId w:val="1"/>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виконання механізованих робіт під час обробітку ґрунту, сівби, садіння і догляду за посівами.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t>Вимоги готовності техніки до польових механізованих робіт.</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Технічний стан тракторів, сівалок та іншої спеціалізованої техніки повинен відповідати вимогам правил технічної експлуатації та інструкцій з охорони праці:</w:t>
      </w:r>
    </w:p>
    <w:p w:rsidR="00F16CB9" w:rsidRPr="001D5867" w:rsidRDefault="00F16CB9" w:rsidP="00F16CB9">
      <w:pPr>
        <w:numPr>
          <w:ilvl w:val="0"/>
          <w:numId w:val="2"/>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трактори, сівалки, самохідні машини повинні бути укомплектовані необхідним набором справного інструменту відповідно до заводської інструкції, забезпечення засобами пожежогасіння та аптечками </w:t>
      </w:r>
      <w:proofErr w:type="spellStart"/>
      <w:r w:rsidRPr="001D5867">
        <w:rPr>
          <w:rFonts w:ascii="Times New Roman" w:eastAsia="Times New Roman" w:hAnsi="Times New Roman" w:cs="Times New Roman"/>
          <w:color w:val="000000"/>
          <w:sz w:val="28"/>
          <w:szCs w:val="28"/>
          <w:lang w:val="uk-UA" w:eastAsia="ru-RU"/>
        </w:rPr>
        <w:t>домедичної</w:t>
      </w:r>
      <w:proofErr w:type="spellEnd"/>
      <w:r w:rsidRPr="001D5867">
        <w:rPr>
          <w:rFonts w:ascii="Times New Roman" w:eastAsia="Times New Roman" w:hAnsi="Times New Roman" w:cs="Times New Roman"/>
          <w:color w:val="000000"/>
          <w:sz w:val="28"/>
          <w:szCs w:val="28"/>
          <w:lang w:val="uk-UA" w:eastAsia="ru-RU"/>
        </w:rPr>
        <w:t xml:space="preserve"> допомоги;</w:t>
      </w:r>
    </w:p>
    <w:p w:rsidR="00F16CB9" w:rsidRPr="001D5867" w:rsidRDefault="00F16CB9" w:rsidP="00F16CB9">
      <w:pPr>
        <w:numPr>
          <w:ilvl w:val="0"/>
          <w:numId w:val="2"/>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на захисних огорожах навколо вузлів, механізмів машин, небезпечних для працівників мають бути попереджувальні знаки безпеки;</w:t>
      </w:r>
    </w:p>
    <w:p w:rsidR="00F16CB9" w:rsidRPr="001D5867" w:rsidRDefault="00F16CB9" w:rsidP="00F16CB9">
      <w:pPr>
        <w:numPr>
          <w:ilvl w:val="0"/>
          <w:numId w:val="2"/>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рухомі чи обертальні частини машин повинні бути огороджені;</w:t>
      </w:r>
    </w:p>
    <w:p w:rsidR="00F16CB9" w:rsidRPr="001D5867" w:rsidRDefault="00F16CB9" w:rsidP="00F16CB9">
      <w:pPr>
        <w:numPr>
          <w:ilvl w:val="0"/>
          <w:numId w:val="2"/>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захисні огорожі необхідно пофарбувати у колір, що відрізняє їх від загального забарвлення машини; кабіни тракторів повинні бути герметичні, мати чисте скло, справні двері та важелі, що легко рухаються, панель приладів має бути освітлена;</w:t>
      </w:r>
    </w:p>
    <w:p w:rsidR="00F16CB9" w:rsidRPr="001D5867" w:rsidRDefault="00F16CB9" w:rsidP="00F16CB9">
      <w:pPr>
        <w:numPr>
          <w:ilvl w:val="0"/>
          <w:numId w:val="2"/>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технічний стан електрообладнання повинен забезпечувати нормальну роботу стартера, приладів освітлення, контрольно-вимірювальних приладів, пристроїв протиаварійного захисту;</w:t>
      </w:r>
    </w:p>
    <w:p w:rsidR="00F16CB9" w:rsidRPr="001D5867" w:rsidRDefault="00F16CB9" w:rsidP="00F16CB9">
      <w:pPr>
        <w:numPr>
          <w:ilvl w:val="0"/>
          <w:numId w:val="2"/>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технічний стан рульового управління та гальмівної системи повинні забезпечувати надійність керування та зупинки.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t>Вимоги безпеки щодо підготовки поля наступні:</w:t>
      </w:r>
    </w:p>
    <w:p w:rsidR="00F16CB9" w:rsidRPr="001D5867" w:rsidRDefault="00F16CB9" w:rsidP="00F16CB9">
      <w:pPr>
        <w:numPr>
          <w:ilvl w:val="0"/>
          <w:numId w:val="3"/>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прибрати каміння, засипати ями та ліквідувати інші перешкоди;</w:t>
      </w:r>
    </w:p>
    <w:p w:rsidR="00F16CB9" w:rsidRPr="001D5867" w:rsidRDefault="00F16CB9" w:rsidP="00F16CB9">
      <w:pPr>
        <w:numPr>
          <w:ilvl w:val="0"/>
          <w:numId w:val="3"/>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виставити віхи біля великих каменів, розмитих ділянок та інших</w:t>
      </w:r>
    </w:p>
    <w:p w:rsidR="00F16CB9" w:rsidRPr="001D5867" w:rsidRDefault="00F16CB9" w:rsidP="00F16CB9">
      <w:pPr>
        <w:spacing w:after="0" w:line="240" w:lineRule="auto"/>
        <w:ind w:left="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перешкод;</w:t>
      </w:r>
    </w:p>
    <w:p w:rsidR="00F16CB9" w:rsidRPr="001D5867" w:rsidRDefault="00F16CB9" w:rsidP="00F16CB9">
      <w:pPr>
        <w:numPr>
          <w:ilvl w:val="0"/>
          <w:numId w:val="4"/>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провести контрольні борозни та відбити поворотні смуги;</w:t>
      </w:r>
    </w:p>
    <w:p w:rsidR="00F16CB9" w:rsidRPr="001D5867" w:rsidRDefault="00F16CB9" w:rsidP="00F16CB9">
      <w:pPr>
        <w:numPr>
          <w:ilvl w:val="0"/>
          <w:numId w:val="4"/>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позначити місце для стоянки техніки та відпочинку людей;</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УВАГА! Виконувати механізовані роботи на непідготовлених полях заборонено. </w:t>
      </w:r>
      <w:r w:rsidRPr="001D5867">
        <w:rPr>
          <w:rFonts w:ascii="Times New Roman" w:eastAsia="Times New Roman" w:hAnsi="Times New Roman" w:cs="Times New Roman"/>
          <w:color w:val="000000"/>
          <w:sz w:val="28"/>
          <w:szCs w:val="28"/>
          <w:lang w:val="uk-UA" w:eastAsia="ru-RU"/>
        </w:rPr>
        <w:t>Також заборонено облаштовувати місця відпочинку працівників в охоронній зоні електропередачі (ЛЕП), газопроводів.</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t>Вимоги безпеки під час обробітку ґрунту, сівби, садіння і догляду за посівами:</w:t>
      </w:r>
    </w:p>
    <w:p w:rsidR="00F16CB9" w:rsidRPr="001D5867" w:rsidRDefault="00F16CB9" w:rsidP="00F16CB9">
      <w:pPr>
        <w:numPr>
          <w:ilvl w:val="0"/>
          <w:numId w:val="5"/>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всі роботи необхідно проводити згідно з вимогами технологічних (операційних) карт і експлуатаційної документації;</w:t>
      </w:r>
    </w:p>
    <w:p w:rsidR="00F16CB9" w:rsidRPr="001D5867" w:rsidRDefault="00F16CB9" w:rsidP="00F16CB9">
      <w:pPr>
        <w:numPr>
          <w:ilvl w:val="0"/>
          <w:numId w:val="5"/>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зоні можливого руху маркерів або навісних машин під час розвертання машинно-тракторних агрегатів не повинні перебувати люди;</w:t>
      </w:r>
    </w:p>
    <w:p w:rsidR="00F16CB9" w:rsidRPr="001D5867" w:rsidRDefault="00F16CB9" w:rsidP="00F16CB9">
      <w:pPr>
        <w:numPr>
          <w:ilvl w:val="0"/>
          <w:numId w:val="5"/>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не можна допускати одночасного обслуговування одним працівником двох або більше сівалок під час руху агрегату;</w:t>
      </w:r>
    </w:p>
    <w:p w:rsidR="00F16CB9" w:rsidRPr="001D5867" w:rsidRDefault="00F16CB9" w:rsidP="00F16CB9">
      <w:pPr>
        <w:numPr>
          <w:ilvl w:val="0"/>
          <w:numId w:val="5"/>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завантажувати сівалки насінням та добривами потрібно механічним способом. Завантажувати вручну дозволено тільки після зупинки агрегату та вимкнення двигуна трактора, застосовуючи засоби індивідуального захисту (ЗІЗ)</w:t>
      </w:r>
    </w:p>
    <w:p w:rsidR="00F16CB9" w:rsidRPr="001D5867" w:rsidRDefault="00F16CB9" w:rsidP="00F16CB9">
      <w:pPr>
        <w:numPr>
          <w:ilvl w:val="0"/>
          <w:numId w:val="5"/>
        </w:numPr>
        <w:spacing w:after="0" w:line="240" w:lineRule="auto"/>
        <w:ind w:left="0"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працівникам заборонено підніматися на машини під час їхнього руху, а також спускатися з них.</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Вимоги безпеки до сівалок регламентовано ДСТУ EN 14018-2002.</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t>Вимоги безпеки і гігієна праці під час роботи з пестицидами.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lastRenderedPageBreak/>
        <w:t xml:space="preserve">Застосовуючи хімічний метод захисту рослин потрібно враховувати, що більшість пестицидів отруйні не тільки для шкідників, збудників </w:t>
      </w:r>
      <w:proofErr w:type="spellStart"/>
      <w:r w:rsidRPr="001D5867">
        <w:rPr>
          <w:rFonts w:ascii="Times New Roman" w:eastAsia="Times New Roman" w:hAnsi="Times New Roman" w:cs="Times New Roman"/>
          <w:color w:val="000000"/>
          <w:sz w:val="28"/>
          <w:szCs w:val="28"/>
          <w:lang w:val="uk-UA" w:eastAsia="ru-RU"/>
        </w:rPr>
        <w:t>хвороб</w:t>
      </w:r>
      <w:proofErr w:type="spellEnd"/>
      <w:r w:rsidRPr="001D5867">
        <w:rPr>
          <w:rFonts w:ascii="Times New Roman" w:eastAsia="Times New Roman" w:hAnsi="Times New Roman" w:cs="Times New Roman"/>
          <w:color w:val="000000"/>
          <w:sz w:val="28"/>
          <w:szCs w:val="28"/>
          <w:lang w:val="uk-UA" w:eastAsia="ru-RU"/>
        </w:rPr>
        <w:t xml:space="preserve"> і бур’янів, але також для людини, домашніх тварин, птахів, бджіл і ентомофагів. Деякі з них горючі, легкозаймисті, або вибухонебезпечні, або є стійкими речовинами і здатні накопичуватися у живих організмах і природному середовищі.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Всі роботи з хімічного захисту рослин проводять під керівництвом спеціаліста (агронома). Працівників, які будуть брати участь у роботах із захисту рослин підбирають з осіб, які мають досвід роботи і пройшли відповідний інструктаж з охорони праці та медичний огляд.</w:t>
      </w:r>
    </w:p>
    <w:p w:rsidR="00F16CB9" w:rsidRPr="001D5867" w:rsidRDefault="00F16CB9" w:rsidP="00F16CB9">
      <w:pPr>
        <w:spacing w:after="0" w:line="240" w:lineRule="auto"/>
        <w:ind w:left="710"/>
        <w:jc w:val="center"/>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color w:val="000000"/>
          <w:sz w:val="28"/>
          <w:szCs w:val="28"/>
          <w:lang w:val="uk-UA" w:eastAsia="ru-RU"/>
        </w:rPr>
        <w:t>Цивільний захист</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У сучасних воєнних конфліктах у першу чергу застосовують звичайні засоби ураження, до яких належать авіаційні бомби, артилерійські снаряди, ракети, міни тощо. Внаслідок особливої конструкції і високої точності попадання в ціль, сучасні звичайні засоби ураження мають підвищену руйнівну дію, яка є близькою до ядерних боєприпасів малої потужності.</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Сучасні звичайні засоби ураження є небезпечними для людей, що перебувають на відкритій місцевості. Сховища, укриття різних типів, цегляні будинки мажуть слугувати ефективними засобами захисту від їхньої </w:t>
      </w:r>
      <w:proofErr w:type="spellStart"/>
      <w:r w:rsidRPr="001D5867">
        <w:rPr>
          <w:rFonts w:ascii="Times New Roman" w:eastAsia="Times New Roman" w:hAnsi="Times New Roman" w:cs="Times New Roman"/>
          <w:color w:val="000000"/>
          <w:sz w:val="28"/>
          <w:szCs w:val="28"/>
          <w:lang w:val="uk-UA" w:eastAsia="ru-RU"/>
        </w:rPr>
        <w:t>уражуючої</w:t>
      </w:r>
      <w:proofErr w:type="spellEnd"/>
      <w:r w:rsidRPr="001D5867">
        <w:rPr>
          <w:rFonts w:ascii="Times New Roman" w:eastAsia="Times New Roman" w:hAnsi="Times New Roman" w:cs="Times New Roman"/>
          <w:color w:val="000000"/>
          <w:sz w:val="28"/>
          <w:szCs w:val="28"/>
          <w:lang w:val="uk-UA" w:eastAsia="ru-RU"/>
        </w:rPr>
        <w:t xml:space="preserve"> дії.</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Орієнтовними заходами захисту населення в умовах воєнних дій є</w:t>
      </w:r>
      <w:r w:rsidRPr="001D5867">
        <w:rPr>
          <w:rFonts w:ascii="Times New Roman" w:eastAsia="Times New Roman" w:hAnsi="Times New Roman" w:cs="Times New Roman"/>
          <w:b/>
          <w:bCs/>
          <w:i/>
          <w:iCs/>
          <w:color w:val="000000"/>
          <w:sz w:val="28"/>
          <w:szCs w:val="28"/>
          <w:lang w:val="uk-UA" w:eastAsia="ru-RU"/>
        </w:rPr>
        <w:t> </w:t>
      </w:r>
      <w:r w:rsidRPr="001D5867">
        <w:rPr>
          <w:rFonts w:ascii="Times New Roman" w:eastAsia="Times New Roman" w:hAnsi="Times New Roman" w:cs="Times New Roman"/>
          <w:color w:val="000000"/>
          <w:sz w:val="28"/>
          <w:szCs w:val="28"/>
          <w:lang w:val="uk-UA" w:eastAsia="ru-RU"/>
        </w:rPr>
        <w:t>інформування та оповіщення про загрозу застосування ворогом військових засобів ураження. Таке оповіщення здійснюється єдиними діючими сигналами, встановленими місцевими органами самоврядування, що доводиться до всього населення.</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 одержанням сигналу попередження про застосування супротивником військової зброї (повітряного нальоту, артилерійський обстріл) необхідно чітко визначити та здійснити наступні заходу захисту:</w:t>
      </w:r>
    </w:p>
    <w:p w:rsidR="00F16CB9" w:rsidRPr="001D5867" w:rsidRDefault="00F16CB9" w:rsidP="00F16CB9">
      <w:pPr>
        <w:numPr>
          <w:ilvl w:val="0"/>
          <w:numId w:val="6"/>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негайно припинити всі роботи, здійснити світломаскування місця розташування техніки і людей, привести в готовність засоби індивідуального захисту (ЗІЗ);</w:t>
      </w:r>
    </w:p>
    <w:p w:rsidR="00F16CB9" w:rsidRPr="001D5867" w:rsidRDefault="00F16CB9" w:rsidP="00F16CB9">
      <w:pPr>
        <w:numPr>
          <w:ilvl w:val="0"/>
          <w:numId w:val="6"/>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якомога швидше укритися в захисних спорудах (сховищах, підвалах тощо);</w:t>
      </w:r>
    </w:p>
    <w:p w:rsidR="00F16CB9" w:rsidRPr="001D5867" w:rsidRDefault="00F16CB9" w:rsidP="00F16CB9">
      <w:pPr>
        <w:numPr>
          <w:ilvl w:val="0"/>
          <w:numId w:val="6"/>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якщо поблизу немає захисних споруд, слід використовувати захисні властивості місцевості і природні укриття (яри, траншеї, ями) або лягти на землю, прикриваючи голову руками.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Особливу увагу слід звернути на необхідність протипожежних заходів. Локалізація і гасіння пожеж здійснюється, в першу чергу, коли вони загрожують життю та здоров’ю людей, матеріальним засобам.</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xml:space="preserve">До прибуття служб пожежної охорони рятувальні роботи виконуються самотужки працівниками із застосуванням наявних засобів пожежогасіння (вогнегасники, пісок, земля, ковдри, брезент тощо). Пожежі повинні локалізуватися і гаситися </w:t>
      </w:r>
      <w:proofErr w:type="spellStart"/>
      <w:r w:rsidRPr="001D5867">
        <w:rPr>
          <w:rFonts w:ascii="Times New Roman" w:eastAsia="Times New Roman" w:hAnsi="Times New Roman" w:cs="Times New Roman"/>
          <w:color w:val="000000"/>
          <w:sz w:val="28"/>
          <w:szCs w:val="28"/>
          <w:lang w:val="uk-UA" w:eastAsia="ru-RU"/>
        </w:rPr>
        <w:t>оперативно</w:t>
      </w:r>
      <w:proofErr w:type="spellEnd"/>
      <w:r w:rsidRPr="001D5867">
        <w:rPr>
          <w:rFonts w:ascii="Times New Roman" w:eastAsia="Times New Roman" w:hAnsi="Times New Roman" w:cs="Times New Roman"/>
          <w:color w:val="000000"/>
          <w:sz w:val="28"/>
          <w:szCs w:val="28"/>
          <w:lang w:val="uk-UA" w:eastAsia="ru-RU"/>
        </w:rPr>
        <w:t>, рішуче, уміло, при суворому дотриманні умов безпеки.</w:t>
      </w:r>
    </w:p>
    <w:p w:rsidR="00F16CB9" w:rsidRPr="001D5867" w:rsidRDefault="00F16CB9" w:rsidP="00F16CB9">
      <w:pPr>
        <w:spacing w:after="0" w:line="240" w:lineRule="auto"/>
        <w:ind w:firstLine="71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b/>
          <w:bCs/>
          <w:i/>
          <w:iCs/>
          <w:color w:val="000000"/>
          <w:sz w:val="28"/>
          <w:szCs w:val="28"/>
          <w:lang w:val="uk-UA" w:eastAsia="ru-RU"/>
        </w:rPr>
        <w:lastRenderedPageBreak/>
        <w:t xml:space="preserve">Надання </w:t>
      </w:r>
      <w:proofErr w:type="spellStart"/>
      <w:r w:rsidRPr="001D5867">
        <w:rPr>
          <w:rFonts w:ascii="Times New Roman" w:eastAsia="Times New Roman" w:hAnsi="Times New Roman" w:cs="Times New Roman"/>
          <w:b/>
          <w:bCs/>
          <w:i/>
          <w:iCs/>
          <w:color w:val="000000"/>
          <w:sz w:val="28"/>
          <w:szCs w:val="28"/>
          <w:lang w:val="uk-UA" w:eastAsia="ru-RU"/>
        </w:rPr>
        <w:t>домедичної</w:t>
      </w:r>
      <w:proofErr w:type="spellEnd"/>
      <w:r w:rsidRPr="001D5867">
        <w:rPr>
          <w:rFonts w:ascii="Times New Roman" w:eastAsia="Times New Roman" w:hAnsi="Times New Roman" w:cs="Times New Roman"/>
          <w:b/>
          <w:bCs/>
          <w:i/>
          <w:iCs/>
          <w:color w:val="000000"/>
          <w:sz w:val="28"/>
          <w:szCs w:val="28"/>
          <w:lang w:val="uk-UA" w:eastAsia="ru-RU"/>
        </w:rPr>
        <w:t xml:space="preserve"> допомоги при травмах і ураженнях:</w:t>
      </w:r>
    </w:p>
    <w:p w:rsidR="00F16CB9" w:rsidRPr="001D5867" w:rsidRDefault="00F16CB9" w:rsidP="00F16CB9">
      <w:pPr>
        <w:numPr>
          <w:ilvl w:val="0"/>
          <w:numId w:val="7"/>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звільнити потерпілого від дії небезпечного фактору та викликати швидку допомогу (</w:t>
      </w:r>
      <w:proofErr w:type="spellStart"/>
      <w:r w:rsidRPr="001D5867">
        <w:rPr>
          <w:rFonts w:ascii="Times New Roman" w:eastAsia="Times New Roman" w:hAnsi="Times New Roman" w:cs="Times New Roman"/>
          <w:color w:val="000000"/>
          <w:sz w:val="28"/>
          <w:szCs w:val="28"/>
          <w:lang w:val="uk-UA" w:eastAsia="ru-RU"/>
        </w:rPr>
        <w:t>тел</w:t>
      </w:r>
      <w:proofErr w:type="spellEnd"/>
      <w:r w:rsidRPr="001D5867">
        <w:rPr>
          <w:rFonts w:ascii="Times New Roman" w:eastAsia="Times New Roman" w:hAnsi="Times New Roman" w:cs="Times New Roman"/>
          <w:color w:val="000000"/>
          <w:sz w:val="28"/>
          <w:szCs w:val="28"/>
          <w:lang w:val="uk-UA" w:eastAsia="ru-RU"/>
        </w:rPr>
        <w:t>. 103);</w:t>
      </w:r>
    </w:p>
    <w:p w:rsidR="00F16CB9" w:rsidRPr="001D5867" w:rsidRDefault="00F16CB9" w:rsidP="00F16CB9">
      <w:pPr>
        <w:numPr>
          <w:ilvl w:val="0"/>
          <w:numId w:val="7"/>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якщо потерпілий перебуває без свідомості, не відчувається пульс на сонній артерії та зіниця ока не реагує на світло – розпочати реанімацію;</w:t>
      </w:r>
    </w:p>
    <w:p w:rsidR="00F16CB9" w:rsidRPr="001D5867" w:rsidRDefault="00F16CB9" w:rsidP="00F16CB9">
      <w:pPr>
        <w:numPr>
          <w:ilvl w:val="0"/>
          <w:numId w:val="7"/>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якщо потерпілий перебуває без свідомості, але є пульс на сонній артерії – очистити ротову порожнину і робити штучне дихання до відновлення самостійного дихання;</w:t>
      </w:r>
    </w:p>
    <w:p w:rsidR="00F16CB9" w:rsidRPr="001D5867" w:rsidRDefault="00F16CB9" w:rsidP="00F16CB9">
      <w:pPr>
        <w:numPr>
          <w:ilvl w:val="0"/>
          <w:numId w:val="7"/>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 артеріальній кровотечі – накласти стискаючу пов’язку, або затисну пальцем судину, або ж накласти джгут;</w:t>
      </w:r>
    </w:p>
    <w:p w:rsidR="00F16CB9" w:rsidRPr="001D5867" w:rsidRDefault="00F16CB9" w:rsidP="00F16CB9">
      <w:pPr>
        <w:numPr>
          <w:ilvl w:val="0"/>
          <w:numId w:val="7"/>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при наявності венозної або капілярної кровотечі – накласти пов’язку.</w:t>
      </w:r>
    </w:p>
    <w:p w:rsidR="00F16CB9" w:rsidRPr="001D5867" w:rsidRDefault="00F16CB9" w:rsidP="00F16CB9">
      <w:pPr>
        <w:spacing w:after="0" w:line="240" w:lineRule="auto"/>
        <w:ind w:firstLine="360"/>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Під час виконання робіт в полі слід звертати увагу на наявність вибухонебезпечних предметів, якими можуть бути ракети, авіаційні бомби, снаряди, міни, що не розірвались.</w:t>
      </w:r>
    </w:p>
    <w:p w:rsidR="00F16CB9" w:rsidRPr="001D5867" w:rsidRDefault="00F16CB9" w:rsidP="00F16CB9">
      <w:p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        </w:t>
      </w:r>
      <w:r w:rsidRPr="001D5867">
        <w:rPr>
          <w:rFonts w:ascii="Times New Roman" w:eastAsia="Times New Roman" w:hAnsi="Times New Roman" w:cs="Times New Roman"/>
          <w:b/>
          <w:bCs/>
          <w:i/>
          <w:iCs/>
          <w:color w:val="000000"/>
          <w:sz w:val="28"/>
          <w:szCs w:val="28"/>
          <w:lang w:val="uk-UA" w:eastAsia="ru-RU"/>
        </w:rPr>
        <w:t>При виявленні таких небезпечних предметів необхідно</w:t>
      </w:r>
      <w:r w:rsidRPr="001D5867">
        <w:rPr>
          <w:rFonts w:ascii="Times New Roman" w:eastAsia="Times New Roman" w:hAnsi="Times New Roman" w:cs="Times New Roman"/>
          <w:color w:val="000000"/>
          <w:sz w:val="28"/>
          <w:szCs w:val="28"/>
          <w:lang w:val="uk-UA" w:eastAsia="ru-RU"/>
        </w:rPr>
        <w:t>:</w:t>
      </w:r>
    </w:p>
    <w:p w:rsidR="00F16CB9" w:rsidRPr="001D5867" w:rsidRDefault="00F16CB9" w:rsidP="00F16CB9">
      <w:pPr>
        <w:numPr>
          <w:ilvl w:val="0"/>
          <w:numId w:val="8"/>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негайно припинити всі види робіт;</w:t>
      </w:r>
    </w:p>
    <w:p w:rsidR="00F16CB9" w:rsidRPr="001D5867" w:rsidRDefault="00F16CB9" w:rsidP="00F16CB9">
      <w:pPr>
        <w:numPr>
          <w:ilvl w:val="0"/>
          <w:numId w:val="8"/>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повідомити про небезпеку керівника робіт (підрозділу);</w:t>
      </w:r>
    </w:p>
    <w:p w:rsidR="00F16CB9" w:rsidRPr="001D5867" w:rsidRDefault="00F16CB9" w:rsidP="00F16CB9">
      <w:pPr>
        <w:numPr>
          <w:ilvl w:val="0"/>
          <w:numId w:val="8"/>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здійснити невідкладні заходи щодо організації особистої безпеки та оточуючих;</w:t>
      </w:r>
    </w:p>
    <w:p w:rsidR="00F16CB9" w:rsidRPr="001D5867" w:rsidRDefault="00F16CB9" w:rsidP="00F16CB9">
      <w:pPr>
        <w:numPr>
          <w:ilvl w:val="0"/>
          <w:numId w:val="8"/>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позначити місця розташування виявлених небезпечних предметів;</w:t>
      </w:r>
    </w:p>
    <w:p w:rsidR="00F16CB9" w:rsidRPr="001D5867" w:rsidRDefault="00F16CB9" w:rsidP="00F16CB9">
      <w:pPr>
        <w:numPr>
          <w:ilvl w:val="0"/>
          <w:numId w:val="8"/>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діяти за вказівками керівництва.</w:t>
      </w:r>
    </w:p>
    <w:p w:rsidR="00C65D9C" w:rsidRDefault="00C65D9C" w:rsidP="00F16CB9">
      <w:pPr>
        <w:spacing w:after="0" w:line="240" w:lineRule="auto"/>
        <w:jc w:val="center"/>
        <w:rPr>
          <w:rFonts w:ascii="Times New Roman" w:eastAsia="Times New Roman" w:hAnsi="Times New Roman" w:cs="Times New Roman"/>
          <w:b/>
          <w:bCs/>
          <w:color w:val="000000"/>
          <w:sz w:val="28"/>
          <w:szCs w:val="28"/>
          <w:lang w:val="uk-UA" w:eastAsia="ru-RU"/>
        </w:rPr>
      </w:pPr>
    </w:p>
    <w:p w:rsidR="007006F6" w:rsidRDefault="007006F6" w:rsidP="00F16CB9">
      <w:pPr>
        <w:spacing w:after="0" w:line="240" w:lineRule="auto"/>
        <w:jc w:val="center"/>
        <w:rPr>
          <w:rFonts w:ascii="Times New Roman" w:eastAsia="Times New Roman" w:hAnsi="Times New Roman" w:cs="Times New Roman"/>
          <w:b/>
          <w:bCs/>
          <w:color w:val="000000"/>
          <w:sz w:val="28"/>
          <w:szCs w:val="28"/>
          <w:lang w:val="uk-UA" w:eastAsia="ru-RU"/>
        </w:rPr>
      </w:pPr>
    </w:p>
    <w:p w:rsidR="00F16CB9" w:rsidRDefault="00F16CB9" w:rsidP="00F16CB9">
      <w:pPr>
        <w:spacing w:after="0" w:line="240" w:lineRule="auto"/>
        <w:jc w:val="center"/>
        <w:rPr>
          <w:rFonts w:ascii="Times New Roman" w:eastAsia="Times New Roman" w:hAnsi="Times New Roman" w:cs="Times New Roman"/>
          <w:b/>
          <w:bCs/>
          <w:color w:val="000000"/>
          <w:sz w:val="28"/>
          <w:szCs w:val="28"/>
          <w:lang w:val="uk-UA" w:eastAsia="ru-RU"/>
        </w:rPr>
      </w:pPr>
      <w:r w:rsidRPr="001D5867">
        <w:rPr>
          <w:rFonts w:ascii="Times New Roman" w:eastAsia="Times New Roman" w:hAnsi="Times New Roman" w:cs="Times New Roman"/>
          <w:b/>
          <w:bCs/>
          <w:color w:val="000000"/>
          <w:sz w:val="28"/>
          <w:szCs w:val="28"/>
          <w:lang w:val="uk-UA" w:eastAsia="ru-RU"/>
        </w:rPr>
        <w:t>СПИСОК ВИКОРИСТАНИХ ДЖЕРЕЛ</w:t>
      </w:r>
    </w:p>
    <w:p w:rsidR="00292734" w:rsidRPr="001D5867" w:rsidRDefault="00292734" w:rsidP="00F16CB9">
      <w:pPr>
        <w:spacing w:after="0" w:line="240" w:lineRule="auto"/>
        <w:jc w:val="center"/>
        <w:rPr>
          <w:rFonts w:ascii="Times New Roman" w:eastAsia="Times New Roman" w:hAnsi="Times New Roman" w:cs="Times New Roman"/>
          <w:color w:val="000000"/>
          <w:sz w:val="20"/>
          <w:szCs w:val="20"/>
          <w:lang w:val="uk-UA" w:eastAsia="ru-RU"/>
        </w:rPr>
      </w:pPr>
    </w:p>
    <w:p w:rsidR="00F16CB9" w:rsidRPr="001D5867" w:rsidRDefault="00F16CB9" w:rsidP="00F16CB9">
      <w:pPr>
        <w:numPr>
          <w:ilvl w:val="0"/>
          <w:numId w:val="9"/>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Озвучено прогнози на структуру посівних площ у 2023 році/https://superagronom.com/news/16597-ozvucheno-prognozi-na-strukturu-posivnih-plosch-u-2023-rotsi .</w:t>
      </w:r>
    </w:p>
    <w:p w:rsidR="00F16CB9" w:rsidRPr="001D5867" w:rsidRDefault="00ED5282" w:rsidP="00F16CB9">
      <w:pPr>
        <w:numPr>
          <w:ilvl w:val="0"/>
          <w:numId w:val="9"/>
        </w:numPr>
        <w:spacing w:after="0" w:line="240" w:lineRule="auto"/>
        <w:jc w:val="both"/>
        <w:rPr>
          <w:rFonts w:ascii="Times New Roman" w:eastAsia="Times New Roman" w:hAnsi="Times New Roman" w:cs="Times New Roman"/>
          <w:color w:val="000000"/>
          <w:sz w:val="20"/>
          <w:szCs w:val="20"/>
          <w:lang w:val="uk-UA" w:eastAsia="ru-RU"/>
        </w:rPr>
      </w:pPr>
      <w:hyperlink r:id="rId14" w:history="1">
        <w:r w:rsidR="00F16CB9" w:rsidRPr="001D5867">
          <w:rPr>
            <w:rFonts w:ascii="Times New Roman" w:eastAsia="Times New Roman" w:hAnsi="Times New Roman" w:cs="Times New Roman"/>
            <w:color w:val="0000FF"/>
            <w:sz w:val="28"/>
            <w:szCs w:val="28"/>
            <w:u w:val="single"/>
            <w:lang w:val="uk-UA" w:eastAsia="ru-RU"/>
          </w:rPr>
          <w:t>http://www.agroperspectiva.com/ru/news/188064</w:t>
        </w:r>
      </w:hyperlink>
      <w:r w:rsidR="00F16CB9" w:rsidRPr="001D5867">
        <w:rPr>
          <w:rFonts w:ascii="Times New Roman" w:eastAsia="Times New Roman" w:hAnsi="Times New Roman" w:cs="Times New Roman"/>
          <w:color w:val="000000"/>
          <w:sz w:val="28"/>
          <w:szCs w:val="28"/>
          <w:lang w:val="uk-UA" w:eastAsia="ru-RU"/>
        </w:rPr>
        <w:t>.</w:t>
      </w:r>
    </w:p>
    <w:p w:rsidR="00F16CB9" w:rsidRPr="001D5867" w:rsidRDefault="00ED5282" w:rsidP="00F16CB9">
      <w:pPr>
        <w:numPr>
          <w:ilvl w:val="0"/>
          <w:numId w:val="9"/>
        </w:numPr>
        <w:spacing w:after="0" w:line="240" w:lineRule="auto"/>
        <w:jc w:val="both"/>
        <w:rPr>
          <w:rFonts w:ascii="Times New Roman" w:eastAsia="Times New Roman" w:hAnsi="Times New Roman" w:cs="Times New Roman"/>
          <w:color w:val="000000"/>
          <w:sz w:val="20"/>
          <w:szCs w:val="20"/>
          <w:lang w:val="uk-UA" w:eastAsia="ru-RU"/>
        </w:rPr>
      </w:pPr>
      <w:hyperlink r:id="rId15" w:history="1">
        <w:r w:rsidR="00F16CB9" w:rsidRPr="001D5867">
          <w:rPr>
            <w:rFonts w:ascii="Times New Roman" w:eastAsia="Times New Roman" w:hAnsi="Times New Roman" w:cs="Times New Roman"/>
            <w:color w:val="0000FF"/>
            <w:sz w:val="28"/>
            <w:szCs w:val="28"/>
            <w:u w:val="single"/>
            <w:lang w:val="uk-UA" w:eastAsia="ru-RU"/>
          </w:rPr>
          <w:t>https://landlord.ua/news/nbu-prohnozuie-shcho-vrozhai-2023-bude-na-15-menshym-nizh-torik</w:t>
        </w:r>
      </w:hyperlink>
    </w:p>
    <w:p w:rsidR="00F16CB9" w:rsidRPr="001D5867" w:rsidRDefault="00F16CB9" w:rsidP="00F16CB9">
      <w:pPr>
        <w:numPr>
          <w:ilvl w:val="0"/>
          <w:numId w:val="9"/>
        </w:numPr>
        <w:spacing w:after="0" w:line="240" w:lineRule="auto"/>
        <w:jc w:val="both"/>
        <w:rPr>
          <w:rFonts w:ascii="Times New Roman" w:eastAsia="Times New Roman" w:hAnsi="Times New Roman" w:cs="Times New Roman"/>
          <w:color w:val="000000"/>
          <w:sz w:val="20"/>
          <w:szCs w:val="20"/>
          <w:lang w:val="uk-UA" w:eastAsia="ru-RU"/>
        </w:rPr>
      </w:pPr>
      <w:r w:rsidRPr="001D5867">
        <w:rPr>
          <w:rFonts w:ascii="Times New Roman" w:eastAsia="Times New Roman" w:hAnsi="Times New Roman" w:cs="Times New Roman"/>
          <w:color w:val="000000"/>
          <w:sz w:val="28"/>
          <w:szCs w:val="28"/>
          <w:lang w:val="uk-UA" w:eastAsia="ru-RU"/>
        </w:rPr>
        <w:t>Агрометеорологічний бюлетень по території України за 2022 р. Український гідрометеорологічний центр. Київ, 2022. №№ 25-36.</w:t>
      </w:r>
    </w:p>
    <w:p w:rsidR="009836B3" w:rsidRDefault="009836B3">
      <w:pPr>
        <w:rPr>
          <w:lang w:val="uk-UA"/>
        </w:rPr>
      </w:pPr>
      <w:r>
        <w:rPr>
          <w:lang w:val="uk-UA"/>
        </w:rPr>
        <w:br w:type="page"/>
      </w:r>
    </w:p>
    <w:p w:rsidR="00C65D9C" w:rsidRPr="00C65D9C" w:rsidRDefault="00C65D9C" w:rsidP="00C65D9C">
      <w:pPr>
        <w:jc w:val="center"/>
        <w:rPr>
          <w:rFonts w:ascii="Times New Roman" w:hAnsi="Times New Roman" w:cs="Times New Roman"/>
          <w:b/>
          <w:bCs/>
          <w:sz w:val="28"/>
          <w:szCs w:val="28"/>
          <w:lang w:val="uk-UA"/>
        </w:rPr>
      </w:pPr>
      <w:r w:rsidRPr="00C65D9C">
        <w:rPr>
          <w:rFonts w:ascii="Times New Roman" w:hAnsi="Times New Roman" w:cs="Times New Roman"/>
          <w:b/>
          <w:bCs/>
          <w:sz w:val="28"/>
          <w:szCs w:val="28"/>
          <w:lang w:val="uk-UA"/>
        </w:rPr>
        <w:lastRenderedPageBreak/>
        <w:t>ДЛЯ  НОТАКОТ</w:t>
      </w:r>
    </w:p>
    <w:p w:rsidR="00C65D9C" w:rsidRDefault="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9C" w:rsidRDefault="00C65D9C" w:rsidP="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9C" w:rsidRDefault="00C65D9C" w:rsidP="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9C" w:rsidRDefault="00C65D9C" w:rsidP="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9C" w:rsidRDefault="00C65D9C" w:rsidP="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9C" w:rsidRDefault="00C65D9C" w:rsidP="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9C" w:rsidRDefault="00C65D9C" w:rsidP="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06F6" w:rsidRPr="007006F6" w:rsidRDefault="00C65D9C">
      <w:pPr>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06F6">
        <w:rPr>
          <w:rFonts w:ascii="Times New Roman" w:eastAsia="Times New Roman" w:hAnsi="Times New Roman" w:cs="Times New Roman"/>
          <w:b/>
          <w:i/>
          <w:sz w:val="20"/>
          <w:szCs w:val="20"/>
          <w:lang w:val="uk-UA" w:eastAsia="uk-UA" w:bidi="uk-UA"/>
        </w:rPr>
        <w:br w:type="page"/>
      </w:r>
    </w:p>
    <w:p w:rsidR="007006F6" w:rsidRDefault="007006F6">
      <w:pPr>
        <w:rPr>
          <w:rFonts w:ascii="Times New Roman" w:eastAsia="Times New Roman" w:hAnsi="Times New Roman" w:cs="Times New Roman"/>
          <w:b/>
          <w:i/>
          <w:sz w:val="20"/>
          <w:szCs w:val="20"/>
          <w:lang w:val="uk-UA" w:eastAsia="uk-UA" w:bidi="uk-UA"/>
        </w:rPr>
      </w:pPr>
      <w:r>
        <w:rPr>
          <w:noProof/>
          <w:lang w:val="uk-UA"/>
        </w:rPr>
        <w:lastRenderedPageBreak/>
        <mc:AlternateContent>
          <mc:Choice Requires="wps">
            <w:drawing>
              <wp:anchor distT="0" distB="0" distL="114300" distR="114300" simplePos="0" relativeHeight="251654144" behindDoc="0" locked="0" layoutInCell="1" allowOverlap="1" wp14:anchorId="78ED6C28" wp14:editId="475B3F87">
                <wp:simplePos x="0" y="0"/>
                <wp:positionH relativeFrom="column">
                  <wp:posOffset>2783878</wp:posOffset>
                </wp:positionH>
                <wp:positionV relativeFrom="paragraph">
                  <wp:posOffset>9142531</wp:posOffset>
                </wp:positionV>
                <wp:extent cx="368490" cy="259308"/>
                <wp:effectExtent l="0" t="0" r="0" b="7620"/>
                <wp:wrapNone/>
                <wp:docPr id="17" name="Прямокутник 17"/>
                <wp:cNvGraphicFramePr/>
                <a:graphic xmlns:a="http://schemas.openxmlformats.org/drawingml/2006/main">
                  <a:graphicData uri="http://schemas.microsoft.com/office/word/2010/wordprocessingShape">
                    <wps:wsp>
                      <wps:cNvSpPr/>
                      <wps:spPr>
                        <a:xfrm>
                          <a:off x="0" y="0"/>
                          <a:ext cx="368490" cy="259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7804E" id="Прямокутник 17" o:spid="_x0000_s1026" style="position:absolute;margin-left:219.2pt;margin-top:719.9pt;width:29pt;height:20.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" fillcolor="white [3212]" stroked="f" strokeweight="2pt"/>
            </w:pict>
          </mc:Fallback>
        </mc:AlternateContent>
      </w:r>
      <w:r>
        <w:rPr>
          <w:rFonts w:ascii="Times New Roman" w:eastAsia="Times New Roman" w:hAnsi="Times New Roman" w:cs="Times New Roman"/>
          <w:b/>
          <w:i/>
          <w:sz w:val="20"/>
          <w:szCs w:val="20"/>
          <w:lang w:val="uk-UA" w:eastAsia="uk-UA" w:bidi="uk-UA"/>
        </w:rPr>
        <w:br w:type="page"/>
      </w:r>
    </w:p>
    <w:p w:rsidR="009836B3" w:rsidRP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P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7006F6" w:rsidRDefault="007006F6"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7006F6" w:rsidRPr="009836B3" w:rsidRDefault="007006F6"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P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P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Pr="009836B3" w:rsidRDefault="009836B3" w:rsidP="009836B3">
      <w:pPr>
        <w:widowControl w:val="0"/>
        <w:tabs>
          <w:tab w:val="left" w:pos="426"/>
        </w:tabs>
        <w:autoSpaceDE w:val="0"/>
        <w:autoSpaceDN w:val="0"/>
        <w:spacing w:after="0" w:line="240" w:lineRule="auto"/>
        <w:ind w:right="27" w:firstLine="567"/>
        <w:jc w:val="center"/>
        <w:outlineLvl w:val="0"/>
        <w:rPr>
          <w:rFonts w:ascii="Times New Roman" w:eastAsia="Times New Roman" w:hAnsi="Times New Roman" w:cs="Times New Roman"/>
          <w:b/>
          <w:i/>
          <w:sz w:val="20"/>
          <w:szCs w:val="20"/>
          <w:lang w:val="uk-UA" w:eastAsia="uk-UA" w:bidi="uk-UA"/>
        </w:rPr>
      </w:pPr>
    </w:p>
    <w:p w:rsidR="009836B3" w:rsidRPr="009836B3" w:rsidRDefault="009836B3" w:rsidP="009836B3">
      <w:pPr>
        <w:spacing w:after="0" w:line="259" w:lineRule="auto"/>
        <w:ind w:firstLine="567"/>
        <w:jc w:val="center"/>
        <w:outlineLvl w:val="0"/>
        <w:rPr>
          <w:rFonts w:ascii="Times New Roman" w:eastAsia="Calibri" w:hAnsi="Times New Roman" w:cs="Times New Roman"/>
          <w:b/>
          <w:i/>
          <w:sz w:val="24"/>
          <w:szCs w:val="24"/>
          <w:lang w:val="uk-UA"/>
        </w:rPr>
      </w:pPr>
      <w:r w:rsidRPr="009836B3">
        <w:rPr>
          <w:rFonts w:ascii="Times New Roman" w:eastAsia="Calibri" w:hAnsi="Times New Roman" w:cs="Times New Roman"/>
          <w:b/>
          <w:i/>
          <w:sz w:val="24"/>
          <w:szCs w:val="24"/>
          <w:lang w:val="uk-UA"/>
        </w:rPr>
        <w:t>Наша адреса:</w:t>
      </w:r>
    </w:p>
    <w:p w:rsidR="009836B3" w:rsidRPr="009836B3" w:rsidRDefault="009836B3" w:rsidP="009836B3">
      <w:pPr>
        <w:spacing w:after="0" w:line="259" w:lineRule="auto"/>
        <w:ind w:firstLine="567"/>
        <w:jc w:val="center"/>
        <w:rPr>
          <w:rFonts w:ascii="Times New Roman" w:eastAsia="Calibri" w:hAnsi="Times New Roman" w:cs="Times New Roman"/>
          <w:b/>
          <w:i/>
          <w:sz w:val="24"/>
          <w:szCs w:val="24"/>
          <w:lang w:val="uk-UA"/>
        </w:rPr>
      </w:pPr>
    </w:p>
    <w:p w:rsidR="009836B3" w:rsidRPr="009836B3" w:rsidRDefault="009836B3" w:rsidP="009836B3">
      <w:pPr>
        <w:spacing w:after="0" w:line="259" w:lineRule="auto"/>
        <w:ind w:firstLine="567"/>
        <w:jc w:val="center"/>
        <w:rPr>
          <w:rFonts w:ascii="Times New Roman" w:eastAsia="Calibri" w:hAnsi="Times New Roman" w:cs="Times New Roman"/>
          <w:b/>
          <w:i/>
          <w:sz w:val="24"/>
          <w:szCs w:val="24"/>
          <w:lang w:val="uk-UA"/>
        </w:rPr>
      </w:pPr>
      <w:r w:rsidRPr="009836B3">
        <w:rPr>
          <w:rFonts w:ascii="Times New Roman" w:eastAsia="Calibri" w:hAnsi="Times New Roman" w:cs="Times New Roman"/>
          <w:b/>
          <w:i/>
          <w:sz w:val="24"/>
          <w:szCs w:val="24"/>
          <w:lang w:val="uk-UA"/>
        </w:rPr>
        <w:t xml:space="preserve">За додатковою інформацією звертатися за </w:t>
      </w:r>
      <w:proofErr w:type="spellStart"/>
      <w:r w:rsidRPr="009836B3">
        <w:rPr>
          <w:rFonts w:ascii="Times New Roman" w:eastAsia="Calibri" w:hAnsi="Times New Roman" w:cs="Times New Roman"/>
          <w:b/>
          <w:i/>
          <w:sz w:val="24"/>
          <w:szCs w:val="24"/>
          <w:lang w:val="uk-UA"/>
        </w:rPr>
        <w:t>адресою</w:t>
      </w:r>
      <w:proofErr w:type="spellEnd"/>
      <w:r w:rsidRPr="009836B3">
        <w:rPr>
          <w:rFonts w:ascii="Times New Roman" w:eastAsia="Calibri" w:hAnsi="Times New Roman" w:cs="Times New Roman"/>
          <w:b/>
          <w:i/>
          <w:sz w:val="24"/>
          <w:szCs w:val="24"/>
          <w:lang w:val="uk-UA"/>
        </w:rPr>
        <w:t>:</w:t>
      </w:r>
    </w:p>
    <w:p w:rsidR="009836B3" w:rsidRPr="009836B3" w:rsidRDefault="009836B3" w:rsidP="009836B3">
      <w:pPr>
        <w:spacing w:after="0" w:line="240" w:lineRule="exact"/>
        <w:ind w:firstLine="567"/>
        <w:jc w:val="center"/>
        <w:rPr>
          <w:rFonts w:ascii="Times New Roman" w:eastAsia="Calibri" w:hAnsi="Times New Roman" w:cs="Times New Roman"/>
          <w:sz w:val="24"/>
          <w:szCs w:val="24"/>
          <w:lang w:val="uk-UA"/>
        </w:rPr>
      </w:pPr>
      <w:r w:rsidRPr="009836B3">
        <w:rPr>
          <w:rFonts w:ascii="Times New Roman" w:eastAsia="Calibri" w:hAnsi="Times New Roman" w:cs="Times New Roman"/>
          <w:sz w:val="24"/>
          <w:szCs w:val="24"/>
          <w:lang w:val="uk-UA"/>
        </w:rPr>
        <w:t>Черкаська державна сільськогосподарська дослідна станція Національного Наукового Центру «Інститут землеробства НААН»</w:t>
      </w:r>
    </w:p>
    <w:p w:rsidR="009836B3" w:rsidRPr="009836B3" w:rsidRDefault="009836B3" w:rsidP="009836B3">
      <w:pPr>
        <w:spacing w:after="0" w:line="240" w:lineRule="exact"/>
        <w:ind w:firstLine="567"/>
        <w:jc w:val="center"/>
        <w:rPr>
          <w:rFonts w:ascii="Times New Roman" w:eastAsia="Calibri" w:hAnsi="Times New Roman" w:cs="Times New Roman"/>
          <w:sz w:val="24"/>
          <w:szCs w:val="24"/>
          <w:lang w:val="uk-UA"/>
        </w:rPr>
      </w:pPr>
    </w:p>
    <w:p w:rsidR="009836B3" w:rsidRPr="009836B3" w:rsidRDefault="009836B3" w:rsidP="009836B3">
      <w:pPr>
        <w:tabs>
          <w:tab w:val="left" w:pos="2127"/>
        </w:tabs>
        <w:spacing w:after="0" w:line="200" w:lineRule="exact"/>
        <w:ind w:firstLine="567"/>
        <w:jc w:val="center"/>
        <w:rPr>
          <w:rFonts w:ascii="Times New Roman" w:eastAsia="Calibri" w:hAnsi="Times New Roman" w:cs="Times New Roman"/>
          <w:sz w:val="24"/>
          <w:szCs w:val="24"/>
          <w:lang w:val="uk-UA"/>
        </w:rPr>
      </w:pPr>
      <w:r w:rsidRPr="009836B3">
        <w:rPr>
          <w:rFonts w:ascii="Times New Roman" w:eastAsia="Calibri" w:hAnsi="Times New Roman" w:cs="Times New Roman"/>
          <w:sz w:val="24"/>
          <w:szCs w:val="24"/>
          <w:lang w:val="uk-UA"/>
        </w:rPr>
        <w:t xml:space="preserve">20731, вул. Докучаєва, 13, с. </w:t>
      </w:r>
      <w:proofErr w:type="spellStart"/>
      <w:r w:rsidRPr="009836B3">
        <w:rPr>
          <w:rFonts w:ascii="Times New Roman" w:eastAsia="Calibri" w:hAnsi="Times New Roman" w:cs="Times New Roman"/>
          <w:sz w:val="24"/>
          <w:szCs w:val="24"/>
          <w:lang w:val="uk-UA"/>
        </w:rPr>
        <w:t>Холоднянське</w:t>
      </w:r>
      <w:proofErr w:type="spellEnd"/>
      <w:r w:rsidRPr="009836B3">
        <w:rPr>
          <w:rFonts w:ascii="Times New Roman" w:eastAsia="Calibri" w:hAnsi="Times New Roman" w:cs="Times New Roman"/>
          <w:sz w:val="24"/>
          <w:szCs w:val="24"/>
          <w:lang w:val="uk-UA"/>
        </w:rPr>
        <w:t xml:space="preserve">, </w:t>
      </w:r>
    </w:p>
    <w:p w:rsidR="009836B3" w:rsidRPr="009836B3" w:rsidRDefault="009836B3" w:rsidP="009836B3">
      <w:pPr>
        <w:tabs>
          <w:tab w:val="left" w:pos="2127"/>
        </w:tabs>
        <w:spacing w:after="0" w:line="200" w:lineRule="exact"/>
        <w:ind w:firstLine="567"/>
        <w:jc w:val="center"/>
        <w:rPr>
          <w:rFonts w:ascii="Times New Roman" w:eastAsia="Calibri" w:hAnsi="Times New Roman" w:cs="Times New Roman"/>
          <w:sz w:val="24"/>
          <w:szCs w:val="24"/>
          <w:lang w:val="uk-UA"/>
        </w:rPr>
      </w:pPr>
      <w:r w:rsidRPr="009836B3">
        <w:rPr>
          <w:rFonts w:ascii="Times New Roman" w:eastAsia="Calibri" w:hAnsi="Times New Roman" w:cs="Times New Roman"/>
          <w:sz w:val="24"/>
          <w:szCs w:val="24"/>
          <w:lang w:val="uk-UA"/>
        </w:rPr>
        <w:t>Черкаського району</w:t>
      </w:r>
    </w:p>
    <w:p w:rsidR="009836B3" w:rsidRPr="009836B3" w:rsidRDefault="009836B3" w:rsidP="009836B3">
      <w:pPr>
        <w:spacing w:after="0" w:line="200" w:lineRule="exact"/>
        <w:ind w:firstLine="567"/>
        <w:jc w:val="center"/>
        <w:rPr>
          <w:rFonts w:ascii="Times New Roman" w:eastAsia="Calibri" w:hAnsi="Times New Roman" w:cs="Times New Roman"/>
          <w:sz w:val="24"/>
          <w:szCs w:val="24"/>
          <w:lang w:val="uk-UA"/>
        </w:rPr>
      </w:pPr>
    </w:p>
    <w:p w:rsidR="009836B3" w:rsidRPr="009836B3" w:rsidRDefault="009836B3" w:rsidP="009836B3">
      <w:pPr>
        <w:spacing w:after="0" w:line="200" w:lineRule="exact"/>
        <w:ind w:firstLine="567"/>
        <w:jc w:val="center"/>
        <w:rPr>
          <w:rFonts w:ascii="Times New Roman" w:eastAsia="Calibri" w:hAnsi="Times New Roman" w:cs="Times New Roman"/>
          <w:sz w:val="24"/>
          <w:szCs w:val="24"/>
          <w:lang w:val="uk-UA"/>
        </w:rPr>
      </w:pPr>
      <w:r w:rsidRPr="009836B3">
        <w:rPr>
          <w:rFonts w:ascii="Times New Roman" w:eastAsia="Calibri" w:hAnsi="Times New Roman" w:cs="Times New Roman"/>
          <w:sz w:val="24"/>
          <w:szCs w:val="24"/>
          <w:lang w:val="uk-UA"/>
        </w:rPr>
        <w:t>Телефон: (067) 472-70-88</w:t>
      </w:r>
    </w:p>
    <w:p w:rsidR="009836B3" w:rsidRPr="009836B3" w:rsidRDefault="009836B3" w:rsidP="009836B3">
      <w:pPr>
        <w:spacing w:after="0" w:line="200" w:lineRule="exact"/>
        <w:ind w:firstLine="567"/>
        <w:jc w:val="center"/>
        <w:rPr>
          <w:rFonts w:ascii="Times New Roman" w:eastAsia="Calibri" w:hAnsi="Times New Roman" w:cs="Times New Roman"/>
          <w:sz w:val="24"/>
          <w:szCs w:val="24"/>
          <w:lang w:val="uk-UA"/>
        </w:rPr>
      </w:pPr>
      <w:r w:rsidRPr="009836B3">
        <w:rPr>
          <w:rFonts w:ascii="Times New Roman" w:eastAsia="Calibri" w:hAnsi="Times New Roman" w:cs="Times New Roman"/>
          <w:sz w:val="24"/>
          <w:szCs w:val="24"/>
          <w:lang w:val="uk-UA"/>
        </w:rPr>
        <w:t>e-</w:t>
      </w:r>
      <w:proofErr w:type="spellStart"/>
      <w:r w:rsidRPr="009836B3">
        <w:rPr>
          <w:rFonts w:ascii="Times New Roman" w:eastAsia="Calibri" w:hAnsi="Times New Roman" w:cs="Times New Roman"/>
          <w:sz w:val="24"/>
          <w:szCs w:val="24"/>
          <w:lang w:val="uk-UA"/>
        </w:rPr>
        <w:t>mail</w:t>
      </w:r>
      <w:proofErr w:type="spellEnd"/>
      <w:r w:rsidRPr="009836B3">
        <w:rPr>
          <w:rFonts w:ascii="Times New Roman" w:eastAsia="Calibri" w:hAnsi="Times New Roman" w:cs="Times New Roman"/>
          <w:sz w:val="24"/>
          <w:szCs w:val="24"/>
          <w:lang w:val="uk-UA"/>
        </w:rPr>
        <w:t xml:space="preserve">: smilachiapv@ukr.net, </w:t>
      </w:r>
    </w:p>
    <w:p w:rsidR="009836B3" w:rsidRPr="009836B3" w:rsidRDefault="009836B3" w:rsidP="009836B3">
      <w:pPr>
        <w:widowControl w:val="0"/>
        <w:tabs>
          <w:tab w:val="left" w:pos="426"/>
        </w:tabs>
        <w:autoSpaceDE w:val="0"/>
        <w:autoSpaceDN w:val="0"/>
        <w:spacing w:after="0" w:line="200" w:lineRule="exact"/>
        <w:ind w:right="27" w:firstLine="567"/>
        <w:jc w:val="center"/>
        <w:rPr>
          <w:rFonts w:ascii="Times New Roman" w:eastAsia="Times New Roman" w:hAnsi="Times New Roman" w:cs="Times New Roman"/>
          <w:sz w:val="20"/>
          <w:szCs w:val="20"/>
          <w:lang w:val="uk-UA" w:eastAsia="uk-UA" w:bidi="uk-UA"/>
        </w:rPr>
      </w:pPr>
      <w:r w:rsidRPr="009836B3">
        <w:rPr>
          <w:rFonts w:ascii="Times New Roman" w:eastAsia="Calibri" w:hAnsi="Times New Roman" w:cs="Times New Roman"/>
          <w:sz w:val="24"/>
          <w:szCs w:val="24"/>
          <w:lang w:val="uk-UA"/>
        </w:rPr>
        <w:t>сайт станції https://ckdsgds.com.ua/</w:t>
      </w:r>
      <w:r w:rsidRPr="009836B3">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60288" behindDoc="0" locked="0" layoutInCell="1" allowOverlap="1">
                <wp:simplePos x="0" y="0"/>
                <wp:positionH relativeFrom="column">
                  <wp:posOffset>6045200</wp:posOffset>
                </wp:positionH>
                <wp:positionV relativeFrom="paragraph">
                  <wp:posOffset>4580255</wp:posOffset>
                </wp:positionV>
                <wp:extent cx="444500" cy="342900"/>
                <wp:effectExtent l="0" t="0" r="0" b="0"/>
                <wp:wrapSquare wrapText="bothSides"/>
                <wp:docPr id="14" name="Прямокут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308A3" id="Прямокутник 14" o:spid="_x0000_s1026" style="position:absolute;margin-left:476pt;margin-top:360.65pt;width: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" stroked="f">
                <w10:wrap type="square"/>
              </v:rect>
            </w:pict>
          </mc:Fallback>
        </mc:AlternateContent>
      </w:r>
      <w:r w:rsidRPr="009836B3">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58240" behindDoc="0" locked="0" layoutInCell="1" allowOverlap="1">
                <wp:simplePos x="0" y="0"/>
                <wp:positionH relativeFrom="column">
                  <wp:posOffset>-88900</wp:posOffset>
                </wp:positionH>
                <wp:positionV relativeFrom="paragraph">
                  <wp:posOffset>2307590</wp:posOffset>
                </wp:positionV>
                <wp:extent cx="266700" cy="228600"/>
                <wp:effectExtent l="0" t="0" r="0" b="0"/>
                <wp:wrapSquare wrapText="bothSides"/>
                <wp:docPr id="13" name="Прямокут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1E4BA" id="Прямокутник 13" o:spid="_x0000_s1026" style="position:absolute;margin-left:-7pt;margin-top:181.7pt;width:2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" stroked="f">
                <w10:wrap type="square"/>
              </v:rect>
            </w:pict>
          </mc:Fallback>
        </mc:AlternateContent>
      </w:r>
      <w:r w:rsidRPr="009836B3">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57216" behindDoc="0" locked="0" layoutInCell="1" allowOverlap="1">
                <wp:simplePos x="0" y="0"/>
                <wp:positionH relativeFrom="column">
                  <wp:posOffset>6045200</wp:posOffset>
                </wp:positionH>
                <wp:positionV relativeFrom="paragraph">
                  <wp:posOffset>4580255</wp:posOffset>
                </wp:positionV>
                <wp:extent cx="444500" cy="342900"/>
                <wp:effectExtent l="0" t="0" r="0" b="0"/>
                <wp:wrapSquare wrapText="bothSides"/>
                <wp:docPr id="12" name="Прямокут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1315" id="Прямокутник 12" o:spid="_x0000_s1026" style="position:absolute;margin-left:476pt;margin-top:360.65pt;width: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" stroked="f">
                <w10:wrap type="square"/>
              </v:rect>
            </w:pict>
          </mc:Fallback>
        </mc:AlternateContent>
      </w:r>
    </w:p>
    <w:p w:rsidR="007006F6" w:rsidRDefault="007006F6">
      <w:pPr>
        <w:rPr>
          <w:lang w:val="uk-UA"/>
        </w:rPr>
      </w:pPr>
    </w:p>
    <w:p w:rsidR="00436F40" w:rsidRPr="001D5867" w:rsidRDefault="007006F6">
      <w:pPr>
        <w:rPr>
          <w:lang w:val="uk-UA"/>
        </w:rPr>
      </w:pPr>
      <w:r>
        <w:rPr>
          <w:noProof/>
          <w:lang w:val="uk-UA"/>
        </w:rPr>
        <mc:AlternateContent>
          <mc:Choice Requires="wps">
            <w:drawing>
              <wp:anchor distT="0" distB="0" distL="114300" distR="114300" simplePos="0" relativeHeight="251659264" behindDoc="0" locked="0" layoutInCell="1" allowOverlap="1" wp14:anchorId="0FF12CD4" wp14:editId="32517D2F">
                <wp:simplePos x="0" y="0"/>
                <wp:positionH relativeFrom="column">
                  <wp:posOffset>2838734</wp:posOffset>
                </wp:positionH>
                <wp:positionV relativeFrom="paragraph">
                  <wp:posOffset>604833</wp:posOffset>
                </wp:positionV>
                <wp:extent cx="368490" cy="259308"/>
                <wp:effectExtent l="0" t="0" r="0" b="7620"/>
                <wp:wrapNone/>
                <wp:docPr id="20" name="Прямокутник 20"/>
                <wp:cNvGraphicFramePr/>
                <a:graphic xmlns:a="http://schemas.openxmlformats.org/drawingml/2006/main">
                  <a:graphicData uri="http://schemas.microsoft.com/office/word/2010/wordprocessingShape">
                    <wps:wsp>
                      <wps:cNvSpPr/>
                      <wps:spPr>
                        <a:xfrm>
                          <a:off x="0" y="0"/>
                          <a:ext cx="368490" cy="259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72617" id="Прямокутник 20" o:spid="_x0000_s1026" style="position:absolute;margin-left:223.5pt;margin-top:47.6pt;width:29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" fillcolor="white [3212]" stroked="f" strokeweight="2pt"/>
            </w:pict>
          </mc:Fallback>
        </mc:AlternateContent>
      </w:r>
      <w:r>
        <w:rPr>
          <w:noProof/>
          <w:lang w:val="uk-UA"/>
        </w:rPr>
        <mc:AlternateContent>
          <mc:Choice Requires="wps">
            <w:drawing>
              <wp:anchor distT="0" distB="0" distL="114300" distR="114300" simplePos="0" relativeHeight="251661312" behindDoc="0" locked="0" layoutInCell="1" allowOverlap="1">
                <wp:simplePos x="0" y="0"/>
                <wp:positionH relativeFrom="column">
                  <wp:posOffset>2836772</wp:posOffset>
                </wp:positionH>
                <wp:positionV relativeFrom="paragraph">
                  <wp:posOffset>1226886</wp:posOffset>
                </wp:positionV>
                <wp:extent cx="368490" cy="259308"/>
                <wp:effectExtent l="0" t="0" r="0" b="7620"/>
                <wp:wrapNone/>
                <wp:docPr id="16" name="Прямокутник 16"/>
                <wp:cNvGraphicFramePr/>
                <a:graphic xmlns:a="http://schemas.openxmlformats.org/drawingml/2006/main">
                  <a:graphicData uri="http://schemas.microsoft.com/office/word/2010/wordprocessingShape">
                    <wps:wsp>
                      <wps:cNvSpPr/>
                      <wps:spPr>
                        <a:xfrm>
                          <a:off x="0" y="0"/>
                          <a:ext cx="368490" cy="259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3A428" id="Прямокутник 16" o:spid="_x0000_s1026" style="position:absolute;margin-left:223.35pt;margin-top:96.6pt;width:29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" fillcolor="white [3212]" stroked="f" strokeweight="2pt"/>
            </w:pict>
          </mc:Fallback>
        </mc:AlternateContent>
      </w:r>
    </w:p>
    <w:sectPr w:rsidR="00436F40" w:rsidRPr="001D5867">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D5282" w:rsidRDefault="00ED5282" w:rsidP="007006F6">
      <w:pPr>
        <w:spacing w:after="0" w:line="240" w:lineRule="auto"/>
      </w:pPr>
      <w:r>
        <w:separator/>
      </w:r>
    </w:p>
  </w:endnote>
  <w:endnote w:type="continuationSeparator" w:id="0">
    <w:p w:rsidR="00ED5282" w:rsidRDefault="00ED5282" w:rsidP="00700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558368"/>
      <w:docPartObj>
        <w:docPartGallery w:val="Page Numbers (Bottom of Page)"/>
        <w:docPartUnique/>
      </w:docPartObj>
    </w:sdtPr>
    <w:sdtEndPr>
      <w:rPr>
        <w:rFonts w:ascii="Times New Roman" w:hAnsi="Times New Roman" w:cs="Times New Roman"/>
        <w:sz w:val="24"/>
        <w:szCs w:val="24"/>
      </w:rPr>
    </w:sdtEndPr>
    <w:sdtContent>
      <w:p w:rsidR="007006F6" w:rsidRPr="007006F6" w:rsidRDefault="007006F6">
        <w:pPr>
          <w:pStyle w:val="a8"/>
          <w:jc w:val="center"/>
          <w:rPr>
            <w:rFonts w:ascii="Times New Roman" w:hAnsi="Times New Roman" w:cs="Times New Roman"/>
            <w:sz w:val="24"/>
            <w:szCs w:val="24"/>
          </w:rPr>
        </w:pPr>
        <w:r w:rsidRPr="007006F6">
          <w:rPr>
            <w:rFonts w:ascii="Times New Roman" w:hAnsi="Times New Roman" w:cs="Times New Roman"/>
            <w:sz w:val="24"/>
            <w:szCs w:val="24"/>
          </w:rPr>
          <w:fldChar w:fldCharType="begin"/>
        </w:r>
        <w:r w:rsidRPr="007006F6">
          <w:rPr>
            <w:rFonts w:ascii="Times New Roman" w:hAnsi="Times New Roman" w:cs="Times New Roman"/>
            <w:sz w:val="24"/>
            <w:szCs w:val="24"/>
          </w:rPr>
          <w:instrText>PAGE   \* MERGEFORMAT</w:instrText>
        </w:r>
        <w:r w:rsidRPr="007006F6">
          <w:rPr>
            <w:rFonts w:ascii="Times New Roman" w:hAnsi="Times New Roman" w:cs="Times New Roman"/>
            <w:sz w:val="24"/>
            <w:szCs w:val="24"/>
          </w:rPr>
          <w:fldChar w:fldCharType="separate"/>
        </w:r>
        <w:r w:rsidRPr="007006F6">
          <w:rPr>
            <w:rFonts w:ascii="Times New Roman" w:hAnsi="Times New Roman" w:cs="Times New Roman"/>
            <w:sz w:val="24"/>
            <w:szCs w:val="24"/>
            <w:lang w:val="uk-UA"/>
          </w:rPr>
          <w:t>2</w:t>
        </w:r>
        <w:r w:rsidRPr="007006F6">
          <w:rPr>
            <w:rFonts w:ascii="Times New Roman" w:hAnsi="Times New Roman" w:cs="Times New Roman"/>
            <w:sz w:val="24"/>
            <w:szCs w:val="24"/>
          </w:rPr>
          <w:fldChar w:fldCharType="end"/>
        </w:r>
      </w:p>
    </w:sdtContent>
  </w:sdt>
  <w:p w:rsidR="007006F6" w:rsidRPr="007006F6" w:rsidRDefault="007006F6">
    <w:pPr>
      <w:pStyle w:val="a8"/>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D5282" w:rsidRDefault="00ED5282" w:rsidP="007006F6">
      <w:pPr>
        <w:spacing w:after="0" w:line="240" w:lineRule="auto"/>
      </w:pPr>
      <w:r>
        <w:separator/>
      </w:r>
    </w:p>
  </w:footnote>
  <w:footnote w:type="continuationSeparator" w:id="0">
    <w:p w:rsidR="00ED5282" w:rsidRDefault="00ED5282" w:rsidP="00700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917F4"/>
    <w:multiLevelType w:val="multilevel"/>
    <w:tmpl w:val="3FDE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7A4844"/>
    <w:multiLevelType w:val="multilevel"/>
    <w:tmpl w:val="2614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214BC"/>
    <w:multiLevelType w:val="multilevel"/>
    <w:tmpl w:val="6FA6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1358F"/>
    <w:multiLevelType w:val="multilevel"/>
    <w:tmpl w:val="E978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A07562"/>
    <w:multiLevelType w:val="multilevel"/>
    <w:tmpl w:val="0B3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FC5166"/>
    <w:multiLevelType w:val="multilevel"/>
    <w:tmpl w:val="E0B0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0D7380"/>
    <w:multiLevelType w:val="multilevel"/>
    <w:tmpl w:val="A50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2162F3"/>
    <w:multiLevelType w:val="multilevel"/>
    <w:tmpl w:val="8B88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C13DAB"/>
    <w:multiLevelType w:val="multilevel"/>
    <w:tmpl w:val="C4B87C1A"/>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6"/>
  </w:num>
  <w:num w:numId="4">
    <w:abstractNumId w:val="3"/>
  </w:num>
  <w:num w:numId="5">
    <w:abstractNumId w:val="4"/>
  </w:num>
  <w:num w:numId="6">
    <w:abstractNumId w:val="2"/>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B9"/>
    <w:rsid w:val="000B200F"/>
    <w:rsid w:val="001149E5"/>
    <w:rsid w:val="001D5867"/>
    <w:rsid w:val="002409AA"/>
    <w:rsid w:val="00292734"/>
    <w:rsid w:val="002A120A"/>
    <w:rsid w:val="002F2E52"/>
    <w:rsid w:val="003B7D73"/>
    <w:rsid w:val="00436F40"/>
    <w:rsid w:val="004507B9"/>
    <w:rsid w:val="0048694E"/>
    <w:rsid w:val="00591F73"/>
    <w:rsid w:val="006228DC"/>
    <w:rsid w:val="006F7699"/>
    <w:rsid w:val="007006F6"/>
    <w:rsid w:val="00903F2C"/>
    <w:rsid w:val="00955F4E"/>
    <w:rsid w:val="009836B3"/>
    <w:rsid w:val="009B5D51"/>
    <w:rsid w:val="00AB69E5"/>
    <w:rsid w:val="00B873E7"/>
    <w:rsid w:val="00BC41EC"/>
    <w:rsid w:val="00C04CA0"/>
    <w:rsid w:val="00C65D9C"/>
    <w:rsid w:val="00C96DA7"/>
    <w:rsid w:val="00CA4554"/>
    <w:rsid w:val="00D55447"/>
    <w:rsid w:val="00ED5282"/>
    <w:rsid w:val="00F16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68F42"/>
  <w15:docId w15:val="{54A8A91F-7B76-4D45-999D-7F2FDC48B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F16C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6CB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16C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16CB9"/>
    <w:rPr>
      <w:color w:val="0000FF"/>
      <w:u w:val="single"/>
    </w:rPr>
  </w:style>
  <w:style w:type="paragraph" w:styleId="a5">
    <w:name w:val="No Spacing"/>
    <w:uiPriority w:val="1"/>
    <w:qFormat/>
    <w:rsid w:val="003B7D73"/>
    <w:pPr>
      <w:spacing w:after="0" w:line="240" w:lineRule="auto"/>
    </w:pPr>
    <w:rPr>
      <w:rFonts w:eastAsiaTheme="minorEastAsia"/>
      <w:lang w:val="uk-UA" w:eastAsia="uk-UA"/>
    </w:rPr>
  </w:style>
  <w:style w:type="paragraph" w:styleId="a6">
    <w:name w:val="header"/>
    <w:basedOn w:val="a"/>
    <w:link w:val="a7"/>
    <w:uiPriority w:val="99"/>
    <w:unhideWhenUsed/>
    <w:rsid w:val="007006F6"/>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7006F6"/>
  </w:style>
  <w:style w:type="paragraph" w:styleId="a8">
    <w:name w:val="footer"/>
    <w:basedOn w:val="a"/>
    <w:link w:val="a9"/>
    <w:uiPriority w:val="99"/>
    <w:unhideWhenUsed/>
    <w:rsid w:val="007006F6"/>
    <w:pPr>
      <w:tabs>
        <w:tab w:val="center" w:pos="4677"/>
        <w:tab w:val="right" w:pos="9355"/>
      </w:tabs>
      <w:spacing w:after="0" w:line="240" w:lineRule="auto"/>
    </w:pPr>
  </w:style>
  <w:style w:type="character" w:customStyle="1" w:styleId="a9">
    <w:name w:val="Нижній колонтитул Знак"/>
    <w:basedOn w:val="a0"/>
    <w:link w:val="a8"/>
    <w:uiPriority w:val="99"/>
    <w:rsid w:val="007006F6"/>
  </w:style>
  <w:style w:type="paragraph" w:styleId="aa">
    <w:name w:val="Balloon Text"/>
    <w:basedOn w:val="a"/>
    <w:link w:val="ab"/>
    <w:uiPriority w:val="99"/>
    <w:semiHidden/>
    <w:unhideWhenUsed/>
    <w:rsid w:val="006F7699"/>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6F76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35982">
      <w:bodyDiv w:val="1"/>
      <w:marLeft w:val="0"/>
      <w:marRight w:val="0"/>
      <w:marTop w:val="0"/>
      <w:marBottom w:val="0"/>
      <w:divBdr>
        <w:top w:val="none" w:sz="0" w:space="0" w:color="auto"/>
        <w:left w:val="none" w:sz="0" w:space="0" w:color="auto"/>
        <w:bottom w:val="none" w:sz="0" w:space="0" w:color="auto"/>
        <w:right w:val="none" w:sz="0" w:space="0" w:color="auto"/>
      </w:divBdr>
    </w:div>
    <w:div w:id="1338268199">
      <w:bodyDiv w:val="1"/>
      <w:marLeft w:val="0"/>
      <w:marRight w:val="0"/>
      <w:marTop w:val="0"/>
      <w:marBottom w:val="0"/>
      <w:divBdr>
        <w:top w:val="none" w:sz="0" w:space="0" w:color="auto"/>
        <w:left w:val="none" w:sz="0" w:space="0" w:color="auto"/>
        <w:bottom w:val="none" w:sz="0" w:space="0" w:color="auto"/>
        <w:right w:val="none" w:sz="0" w:space="0" w:color="auto"/>
      </w:divBdr>
    </w:div>
    <w:div w:id="162484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ogle.com/url?q=https://www.google.com/url?q%3Dhttps://landlord.ua/news/nbu-prohnozuie-shcho-vrozhai-2023-bude-na-15-menshym-nizh-torik%26amp;sa%3DD%26amp;source%3Deditors%26amp;ust%3D1678524914070578%26amp;usg%3DAOvVaw1ddOz-6OxBkC6VJ_mPKcza&amp;sa=D&amp;source=docs&amp;ust=1678524914140750&amp;usg=AOvVaw0WT2YJg3Idwx0PLLiX12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q=https://www.google.com/url?q%3Dhttp://www.agroperspectiva.com/ru/news/188064%26amp;sa%3DD%26amp;source%3Deditors%26amp;ust%3D1678524914070064%26amp;usg%3DAOvVaw0nvNO1GUBmx5fxXwhwm3HY&amp;sa=D&amp;source=docs&amp;ust=1678524914140331&amp;usg=AOvVaw3jANGIs7bpuN9exuUIwry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8D695-6F54-4342-80C5-E0C502D6C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73066</Words>
  <Characters>41648</Characters>
  <Application>Microsoft Office Word</Application>
  <DocSecurity>0</DocSecurity>
  <Lines>347</Lines>
  <Paragraphs>228</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114486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PC-R300</dc:creator>
  <cp:lastModifiedBy>Admin</cp:lastModifiedBy>
  <cp:revision>9</cp:revision>
  <cp:lastPrinted>2023-03-15T11:55:00Z</cp:lastPrinted>
  <dcterms:created xsi:type="dcterms:W3CDTF">2023-03-11T07:56:00Z</dcterms:created>
  <dcterms:modified xsi:type="dcterms:W3CDTF">2023-03-15T13:33:00Z</dcterms:modified>
</cp:coreProperties>
</file>